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A6671">
            <w:pPr>
              <w:rPr>
                <w:rFonts w:ascii="Arial" w:hAnsi="Arial"/>
              </w:rPr>
            </w:pPr>
            <w:r>
              <w:rPr>
                <w:rFonts w:ascii="Arial" w:hAnsi="Arial"/>
              </w:rPr>
              <w:t>Marketing for Managers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A6671">
            <w:pPr>
              <w:rPr>
                <w:rFonts w:ascii="Arial" w:hAnsi="Arial"/>
              </w:rPr>
            </w:pPr>
            <w:r>
              <w:rPr>
                <w:rFonts w:ascii="Arial" w:hAnsi="Arial"/>
              </w:rPr>
              <w:t>BUS145</w:t>
            </w:r>
          </w:p>
          <w:p w:rsidR="000A6671" w:rsidRPr="00F1598C" w:rsidRDefault="000A6671">
            <w:pPr>
              <w:rPr>
                <w:rFonts w:ascii="Arial" w:hAnsi="Arial"/>
              </w:rPr>
            </w:pPr>
            <w:r>
              <w:rPr>
                <w:rFonts w:ascii="Arial" w:hAnsi="Arial"/>
              </w:rPr>
              <w:t>BUS0145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A6671">
            <w:pPr>
              <w:rPr>
                <w:rFonts w:ascii="Arial" w:hAnsi="Arial"/>
              </w:rPr>
            </w:pPr>
            <w:r>
              <w:rPr>
                <w:rFonts w:ascii="Arial" w:hAnsi="Arial"/>
              </w:rPr>
              <w:t>Business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0A6671" w:rsidRDefault="000A6671" w:rsidP="00757B48">
            <w:pPr>
              <w:rPr>
                <w:rFonts w:ascii="Arial" w:hAnsi="Arial"/>
                <w:b/>
                <w:lang w:val="en-GB"/>
              </w:rPr>
            </w:pPr>
          </w:p>
          <w:p w:rsidR="000A6671" w:rsidRDefault="000A6671" w:rsidP="00757B48">
            <w:pPr>
              <w:rPr>
                <w:rFonts w:ascii="Arial" w:hAnsi="Arial"/>
                <w:b/>
                <w:lang w:val="en-GB"/>
              </w:rPr>
            </w:pPr>
          </w:p>
          <w:p w:rsidR="000A6671" w:rsidRDefault="000A6671" w:rsidP="00757B48">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A6671" w:rsidRDefault="000A6671" w:rsidP="000A6671">
            <w:pPr>
              <w:rPr>
                <w:rFonts w:ascii="Arial" w:hAnsi="Arial"/>
              </w:rPr>
            </w:pPr>
            <w:r>
              <w:rPr>
                <w:rFonts w:ascii="Arial" w:hAnsi="Arial"/>
              </w:rPr>
              <w:t xml:space="preserve">Shawna </w:t>
            </w:r>
            <w:proofErr w:type="spellStart"/>
            <w:r>
              <w:rPr>
                <w:rFonts w:ascii="Arial" w:hAnsi="Arial"/>
              </w:rPr>
              <w:t>DePlonty</w:t>
            </w:r>
            <w:proofErr w:type="spellEnd"/>
            <w:r>
              <w:rPr>
                <w:rFonts w:ascii="Arial" w:hAnsi="Arial"/>
              </w:rPr>
              <w:t xml:space="preserve">, B.A. Econ., M. Ed., </w:t>
            </w:r>
            <w:proofErr w:type="spellStart"/>
            <w:r>
              <w:rPr>
                <w:rFonts w:ascii="Arial" w:hAnsi="Arial"/>
              </w:rPr>
              <w:t>MEB</w:t>
            </w:r>
            <w:proofErr w:type="spellEnd"/>
          </w:p>
          <w:p w:rsidR="000A6671" w:rsidRDefault="000A6671" w:rsidP="000A6671">
            <w:pPr>
              <w:rPr>
                <w:rFonts w:ascii="Arial" w:hAnsi="Arial"/>
              </w:rPr>
            </w:pPr>
            <w:hyperlink r:id="rId9" w:history="1">
              <w:r w:rsidRPr="001A0439">
                <w:rPr>
                  <w:rStyle w:val="Hyperlink"/>
                  <w:rFonts w:ascii="Arial" w:hAnsi="Arial"/>
                </w:rPr>
                <w:t>Shawna.DePlonty@saultcollege.ca</w:t>
              </w:r>
            </w:hyperlink>
          </w:p>
          <w:p w:rsidR="000A6671" w:rsidRDefault="000A6671" w:rsidP="000A6671">
            <w:pPr>
              <w:rPr>
                <w:rFonts w:ascii="Arial" w:hAnsi="Arial"/>
              </w:rPr>
            </w:pPr>
            <w:r>
              <w:rPr>
                <w:rFonts w:ascii="Arial" w:hAnsi="Arial"/>
              </w:rPr>
              <w:t>705.759.2554 ext. 2592</w:t>
            </w:r>
          </w:p>
          <w:p w:rsidR="000A6671" w:rsidRDefault="000A6671">
            <w:pPr>
              <w:rPr>
                <w:rFonts w:ascii="Arial" w:hAnsi="Arial"/>
              </w:rPr>
            </w:pPr>
          </w:p>
          <w:p w:rsidR="00757B48" w:rsidRPr="00F1598C" w:rsidRDefault="000A6671">
            <w:pPr>
              <w:rPr>
                <w:rFonts w:ascii="Arial" w:hAnsi="Arial"/>
              </w:rPr>
            </w:pPr>
            <w:r>
              <w:rPr>
                <w:rFonts w:ascii="Arial" w:hAnsi="Arial"/>
              </w:rPr>
              <w:t xml:space="preserve">Anthea Fazi,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A6671">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A6671">
            <w:pPr>
              <w:rPr>
                <w:rFonts w:ascii="Arial" w:hAnsi="Arial"/>
              </w:rPr>
            </w:pPr>
            <w:r>
              <w:rPr>
                <w:rFonts w:ascii="Arial" w:hAnsi="Arial"/>
              </w:rPr>
              <w:t>MKT101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A6671">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0A6671" w:rsidRDefault="000A6671"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0A6671" w:rsidTr="001C2830">
        <w:tc>
          <w:tcPr>
            <w:tcW w:w="675" w:type="dxa"/>
          </w:tcPr>
          <w:p w:rsidR="000A6671" w:rsidRDefault="000A6671" w:rsidP="001C2830">
            <w:pPr>
              <w:rPr>
                <w:rFonts w:ascii="Arial" w:hAnsi="Arial"/>
                <w:b/>
              </w:rPr>
            </w:pPr>
            <w:r>
              <w:rPr>
                <w:rFonts w:ascii="Arial" w:hAnsi="Arial"/>
                <w:b/>
              </w:rPr>
              <w:t>I.</w:t>
            </w:r>
          </w:p>
        </w:tc>
        <w:tc>
          <w:tcPr>
            <w:tcW w:w="8181" w:type="dxa"/>
          </w:tcPr>
          <w:p w:rsidR="000A6671" w:rsidRDefault="000A6671" w:rsidP="000A6671">
            <w:pPr>
              <w:pStyle w:val="NoSpacing"/>
              <w:rPr>
                <w:rFonts w:ascii="Arial" w:hAnsi="Arial"/>
                <w:b/>
              </w:rPr>
            </w:pPr>
            <w:r w:rsidRPr="005F6C53">
              <w:rPr>
                <w:rFonts w:ascii="Arial" w:hAnsi="Arial"/>
                <w:b/>
              </w:rPr>
              <w:t xml:space="preserve">COURSE DESCRIPTION: </w:t>
            </w:r>
          </w:p>
          <w:p w:rsidR="000A6671" w:rsidRDefault="000A6671" w:rsidP="000A6671">
            <w:pPr>
              <w:pStyle w:val="NoSpacing"/>
              <w:rPr>
                <w:rFonts w:ascii="Arial" w:hAnsi="Arial"/>
                <w:b/>
              </w:rPr>
            </w:pPr>
          </w:p>
          <w:p w:rsidR="000A6671" w:rsidRPr="000A6671" w:rsidRDefault="000A6671" w:rsidP="000A6671">
            <w:pPr>
              <w:pStyle w:val="NoSpacing"/>
              <w:rPr>
                <w:rFonts w:ascii="Arial" w:hAnsi="Arial" w:cs="Arial"/>
              </w:rPr>
            </w:pPr>
            <w:r w:rsidRPr="000A6671">
              <w:rPr>
                <w:rFonts w:ascii="Arial" w:hAnsi="Arial" w:cs="Arial"/>
              </w:rPr>
              <w:t xml:space="preserve">Marketing managers develop the firm`s marketing strategy in detail. </w:t>
            </w:r>
            <w:proofErr w:type="spellStart"/>
            <w:r w:rsidRPr="000A6671">
              <w:rPr>
                <w:rFonts w:ascii="Arial" w:hAnsi="Arial" w:cs="Arial"/>
              </w:rPr>
              <w:t>CICE</w:t>
            </w:r>
            <w:proofErr w:type="spellEnd"/>
            <w:r w:rsidRPr="000A6671">
              <w:rPr>
                <w:rFonts w:ascii="Arial" w:hAnsi="Arial" w:cs="Arial"/>
              </w:rPr>
              <w:t xml:space="preserve"> students, with assistance from a Learning Specialist, will work in an assistive capacity to learn the process of estimating the demand for products and services, identifying potential markets, developing pricing strategies and monitoring trends that indicate the need for new products.</w:t>
            </w:r>
          </w:p>
          <w:p w:rsidR="000A6671" w:rsidRPr="005F6C53" w:rsidRDefault="000A6671" w:rsidP="000A6671">
            <w:pPr>
              <w:pStyle w:val="NoSpacing"/>
              <w:rPr>
                <w:rFonts w:ascii="Arial" w:hAnsi="Arial"/>
              </w:rPr>
            </w:pPr>
          </w:p>
        </w:tc>
      </w:tr>
    </w:tbl>
    <w:p w:rsidR="000A6671" w:rsidRDefault="000A6671" w:rsidP="000A6671">
      <w:pPr>
        <w:rPr>
          <w:rFonts w:ascii="Arial" w:hAnsi="Arial"/>
        </w:rPr>
      </w:pPr>
    </w:p>
    <w:tbl>
      <w:tblPr>
        <w:tblW w:w="10098" w:type="dxa"/>
        <w:tblLayout w:type="fixed"/>
        <w:tblLook w:val="0000" w:firstRow="0" w:lastRow="0" w:firstColumn="0" w:lastColumn="0" w:noHBand="0" w:noVBand="0"/>
      </w:tblPr>
      <w:tblGrid>
        <w:gridCol w:w="675"/>
        <w:gridCol w:w="567"/>
        <w:gridCol w:w="8856"/>
      </w:tblGrid>
      <w:tr w:rsidR="000A6671" w:rsidTr="001C2830">
        <w:trPr>
          <w:cantSplit/>
        </w:trPr>
        <w:tc>
          <w:tcPr>
            <w:tcW w:w="675" w:type="dxa"/>
          </w:tcPr>
          <w:p w:rsidR="000A6671" w:rsidRDefault="000A6671" w:rsidP="001C2830">
            <w:pPr>
              <w:rPr>
                <w:rFonts w:ascii="Arial" w:hAnsi="Arial"/>
                <w:b/>
              </w:rPr>
            </w:pPr>
            <w:r>
              <w:rPr>
                <w:rFonts w:ascii="Arial" w:hAnsi="Arial"/>
                <w:b/>
              </w:rPr>
              <w:t>II.</w:t>
            </w:r>
          </w:p>
        </w:tc>
        <w:tc>
          <w:tcPr>
            <w:tcW w:w="9423" w:type="dxa"/>
            <w:gridSpan w:val="2"/>
          </w:tcPr>
          <w:p w:rsidR="000A6671" w:rsidRDefault="000A6671" w:rsidP="001C2830">
            <w:pPr>
              <w:rPr>
                <w:rFonts w:ascii="Arial" w:hAnsi="Arial"/>
                <w:b/>
              </w:rPr>
            </w:pPr>
            <w:r>
              <w:rPr>
                <w:rFonts w:ascii="Arial" w:hAnsi="Arial"/>
                <w:b/>
              </w:rPr>
              <w:t>LEARNING OUTCOMES AND ELEMENTS OF THE PERFORMANCE:</w:t>
            </w:r>
          </w:p>
          <w:p w:rsidR="000A6671" w:rsidRDefault="000A6671" w:rsidP="001C2830">
            <w:pPr>
              <w:rPr>
                <w:rFonts w:ascii="Arial" w:hAnsi="Arial"/>
              </w:rPr>
            </w:pPr>
          </w:p>
        </w:tc>
      </w:tr>
      <w:tr w:rsidR="000A6671" w:rsidTr="001C2830">
        <w:trPr>
          <w:cantSplit/>
        </w:trPr>
        <w:tc>
          <w:tcPr>
            <w:tcW w:w="675" w:type="dxa"/>
          </w:tcPr>
          <w:p w:rsidR="000A6671" w:rsidRDefault="000A6671" w:rsidP="001C2830">
            <w:pPr>
              <w:rPr>
                <w:rFonts w:ascii="Arial" w:hAnsi="Arial"/>
              </w:rPr>
            </w:pPr>
          </w:p>
        </w:tc>
        <w:tc>
          <w:tcPr>
            <w:tcW w:w="9423" w:type="dxa"/>
            <w:gridSpan w:val="2"/>
          </w:tcPr>
          <w:p w:rsidR="000A6671" w:rsidRPr="005F6C53" w:rsidRDefault="000A6671" w:rsidP="001C2830">
            <w:pPr>
              <w:pStyle w:val="Default"/>
            </w:pPr>
            <w:r w:rsidRPr="005F6C53">
              <w:t xml:space="preserve">Upon successful completion of this course, the </w:t>
            </w:r>
            <w:proofErr w:type="spellStart"/>
            <w:r w:rsidRPr="005F6C53">
              <w:t>CICE</w:t>
            </w:r>
            <w:proofErr w:type="spellEnd"/>
            <w:r w:rsidRPr="005F6C53">
              <w:t xml:space="preserve"> student, with the help of a Learning Specialist, will demonstrate the basic ability to </w:t>
            </w:r>
          </w:p>
          <w:p w:rsidR="000A6671" w:rsidRPr="005F6C53" w:rsidRDefault="000A6671" w:rsidP="001C2830">
            <w:pPr>
              <w:rPr>
                <w:rFonts w:ascii="Arial" w:hAnsi="Arial"/>
              </w:rPr>
            </w:pPr>
          </w:p>
        </w:tc>
      </w:tr>
      <w:tr w:rsidR="000A6671" w:rsidTr="001C2830">
        <w:tc>
          <w:tcPr>
            <w:tcW w:w="675" w:type="dxa"/>
          </w:tcPr>
          <w:p w:rsidR="000A6671" w:rsidRDefault="000A6671" w:rsidP="001C2830">
            <w:pPr>
              <w:rPr>
                <w:rFonts w:ascii="Arial" w:hAnsi="Arial"/>
              </w:rPr>
            </w:pPr>
          </w:p>
        </w:tc>
        <w:tc>
          <w:tcPr>
            <w:tcW w:w="567" w:type="dxa"/>
          </w:tcPr>
          <w:p w:rsidR="000A6671" w:rsidRDefault="000A6671" w:rsidP="001C2830">
            <w:pPr>
              <w:rPr>
                <w:rFonts w:ascii="Arial" w:hAnsi="Arial"/>
              </w:rPr>
            </w:pPr>
            <w:r>
              <w:rPr>
                <w:rFonts w:ascii="Arial" w:hAnsi="Arial"/>
              </w:rPr>
              <w:t>1.</w:t>
            </w:r>
          </w:p>
        </w:tc>
        <w:tc>
          <w:tcPr>
            <w:tcW w:w="8856" w:type="dxa"/>
          </w:tcPr>
          <w:p w:rsidR="000A6671" w:rsidRPr="005F6C53" w:rsidRDefault="000A6671" w:rsidP="001C2830">
            <w:pPr>
              <w:rPr>
                <w:rFonts w:ascii="Arial" w:hAnsi="Arial"/>
              </w:rPr>
            </w:pPr>
            <w:r w:rsidRPr="005F6C53">
              <w:rPr>
                <w:rFonts w:ascii="Arial" w:hAnsi="Arial"/>
              </w:rPr>
              <w:t>Understand market-oriented perspectives underlying successful corporate, business, and marketing strategies used to make marketing value decisions, by completing strategic market planning.</w:t>
            </w:r>
          </w:p>
        </w:tc>
      </w:tr>
      <w:tr w:rsidR="000A6671" w:rsidTr="001C2830">
        <w:tc>
          <w:tcPr>
            <w:tcW w:w="675" w:type="dxa"/>
          </w:tcPr>
          <w:p w:rsidR="000A6671" w:rsidRDefault="000A6671" w:rsidP="001C2830">
            <w:pPr>
              <w:rPr>
                <w:rFonts w:ascii="Arial" w:hAnsi="Arial"/>
              </w:rPr>
            </w:pPr>
          </w:p>
        </w:tc>
        <w:tc>
          <w:tcPr>
            <w:tcW w:w="567" w:type="dxa"/>
          </w:tcPr>
          <w:p w:rsidR="000A6671" w:rsidRDefault="000A6671" w:rsidP="001C2830">
            <w:pPr>
              <w:rPr>
                <w:rFonts w:ascii="Arial" w:hAnsi="Arial"/>
              </w:rPr>
            </w:pPr>
          </w:p>
        </w:tc>
        <w:tc>
          <w:tcPr>
            <w:tcW w:w="8856" w:type="dxa"/>
          </w:tcPr>
          <w:p w:rsidR="000A6671" w:rsidRDefault="000A6671" w:rsidP="001C2830">
            <w:pPr>
              <w:rPr>
                <w:rFonts w:ascii="Arial" w:hAnsi="Arial"/>
                <w:u w:val="single"/>
              </w:rPr>
            </w:pPr>
          </w:p>
          <w:p w:rsidR="000A6671" w:rsidRDefault="000A6671" w:rsidP="001C2830">
            <w:pPr>
              <w:rPr>
                <w:rFonts w:ascii="Arial" w:hAnsi="Arial"/>
                <w:u w:val="single"/>
              </w:rPr>
            </w:pPr>
            <w:r>
              <w:rPr>
                <w:rFonts w:ascii="Arial" w:hAnsi="Arial"/>
                <w:u w:val="single"/>
              </w:rPr>
              <w:t>Potential Elements of the Performance:</w:t>
            </w:r>
          </w:p>
          <w:p w:rsidR="000A6671" w:rsidRDefault="000A6671" w:rsidP="001C2830">
            <w:pPr>
              <w:rPr>
                <w:rFonts w:ascii="Arial" w:hAnsi="Arial"/>
                <w:sz w:val="20"/>
              </w:rPr>
            </w:pPr>
            <w:r w:rsidRPr="00980B8A">
              <w:rPr>
                <w:rFonts w:ascii="Arial" w:hAnsi="Arial"/>
                <w:sz w:val="20"/>
              </w:rPr>
              <w:t xml:space="preserve">-Explain </w:t>
            </w:r>
            <w:r>
              <w:rPr>
                <w:rFonts w:ascii="Arial" w:hAnsi="Arial"/>
                <w:sz w:val="20"/>
              </w:rPr>
              <w:t>what marketing is and how value creation is central to the marketing concept.</w:t>
            </w:r>
          </w:p>
          <w:p w:rsidR="000A6671" w:rsidRPr="00980B8A" w:rsidRDefault="000A6671" w:rsidP="001C2830">
            <w:pPr>
              <w:rPr>
                <w:rFonts w:ascii="Arial" w:hAnsi="Arial"/>
                <w:sz w:val="20"/>
              </w:rPr>
            </w:pPr>
            <w:r>
              <w:rPr>
                <w:rFonts w:ascii="Arial" w:hAnsi="Arial"/>
                <w:sz w:val="20"/>
              </w:rPr>
              <w:t>-Explain how marketing is a decision-making process and describe the planning and the marketing mix tools that managers use in the marketing process.</w:t>
            </w:r>
          </w:p>
          <w:p w:rsidR="000A6671" w:rsidRDefault="000A6671" w:rsidP="001C2830">
            <w:pPr>
              <w:rPr>
                <w:rFonts w:ascii="Arial" w:hAnsi="Arial"/>
                <w:sz w:val="20"/>
              </w:rPr>
            </w:pPr>
            <w:r w:rsidRPr="00980B8A">
              <w:rPr>
                <w:rFonts w:ascii="Arial" w:hAnsi="Arial"/>
                <w:sz w:val="20"/>
              </w:rPr>
              <w:t>-</w:t>
            </w:r>
            <w:r>
              <w:rPr>
                <w:rFonts w:ascii="Arial" w:hAnsi="Arial"/>
                <w:sz w:val="20"/>
              </w:rPr>
              <w:t>Understand key issues relating to making ethical marketing decisions in a sustainable world and be able to discuss different perspectives of marketing.</w:t>
            </w:r>
          </w:p>
          <w:p w:rsidR="000A6671" w:rsidRDefault="000A6671" w:rsidP="001C2830">
            <w:pPr>
              <w:rPr>
                <w:rFonts w:ascii="Arial" w:hAnsi="Arial"/>
                <w:sz w:val="20"/>
              </w:rPr>
            </w:pPr>
            <w:r>
              <w:rPr>
                <w:rFonts w:ascii="Arial" w:hAnsi="Arial"/>
                <w:sz w:val="20"/>
              </w:rPr>
              <w:t>-Be able to discuss ethical issues related to marketing decisions.</w:t>
            </w:r>
          </w:p>
          <w:p w:rsidR="000A6671" w:rsidRDefault="000A6671" w:rsidP="001C2830">
            <w:pPr>
              <w:rPr>
                <w:rFonts w:ascii="Arial" w:hAnsi="Arial"/>
                <w:sz w:val="20"/>
              </w:rPr>
            </w:pPr>
            <w:r>
              <w:rPr>
                <w:rFonts w:ascii="Arial" w:hAnsi="Arial"/>
                <w:sz w:val="20"/>
              </w:rPr>
              <w:t>-Explain how businesses develop plans at different levels within the organization</w:t>
            </w:r>
          </w:p>
          <w:p w:rsidR="000A6671" w:rsidRDefault="000A6671" w:rsidP="001C2830">
            <w:pPr>
              <w:rPr>
                <w:rFonts w:ascii="Arial" w:hAnsi="Arial"/>
                <w:sz w:val="20"/>
              </w:rPr>
            </w:pPr>
            <w:r>
              <w:rPr>
                <w:rFonts w:ascii="Arial" w:hAnsi="Arial"/>
                <w:sz w:val="20"/>
              </w:rPr>
              <w:t xml:space="preserve">-Describe the steps in the marketing planning process and explain how to conduct </w:t>
            </w:r>
            <w:proofErr w:type="spellStart"/>
            <w:r>
              <w:rPr>
                <w:rFonts w:ascii="Arial" w:hAnsi="Arial"/>
                <w:sz w:val="20"/>
              </w:rPr>
              <w:t>SWOT</w:t>
            </w:r>
            <w:proofErr w:type="spellEnd"/>
            <w:r>
              <w:rPr>
                <w:rFonts w:ascii="Arial" w:hAnsi="Arial"/>
                <w:sz w:val="20"/>
              </w:rPr>
              <w:t xml:space="preserve"> analysis to understand a decision context.</w:t>
            </w:r>
          </w:p>
          <w:p w:rsidR="000A6671" w:rsidRDefault="000A6671" w:rsidP="001C2830">
            <w:pPr>
              <w:rPr>
                <w:rFonts w:ascii="Arial" w:hAnsi="Arial"/>
                <w:sz w:val="20"/>
              </w:rPr>
            </w:pPr>
            <w:r>
              <w:rPr>
                <w:rFonts w:ascii="Arial" w:hAnsi="Arial"/>
                <w:sz w:val="20"/>
              </w:rPr>
              <w:t>-Understand the big picture of international marketing and the decisions firms must make when they consider globalization.</w:t>
            </w:r>
          </w:p>
          <w:p w:rsidR="000A6671" w:rsidRPr="0090716D" w:rsidRDefault="000A6671" w:rsidP="001C2830">
            <w:pPr>
              <w:rPr>
                <w:rFonts w:ascii="Arial" w:hAnsi="Arial"/>
              </w:rPr>
            </w:pPr>
          </w:p>
        </w:tc>
      </w:tr>
      <w:tr w:rsidR="000A6671" w:rsidTr="001C2830">
        <w:tc>
          <w:tcPr>
            <w:tcW w:w="675" w:type="dxa"/>
          </w:tcPr>
          <w:p w:rsidR="000A6671" w:rsidRDefault="000A6671" w:rsidP="001C2830">
            <w:pPr>
              <w:rPr>
                <w:rFonts w:ascii="Arial" w:hAnsi="Arial"/>
              </w:rPr>
            </w:pPr>
          </w:p>
        </w:tc>
        <w:tc>
          <w:tcPr>
            <w:tcW w:w="567" w:type="dxa"/>
          </w:tcPr>
          <w:p w:rsidR="000A6671" w:rsidRDefault="000A6671" w:rsidP="001C2830">
            <w:pPr>
              <w:rPr>
                <w:rFonts w:ascii="Arial" w:hAnsi="Arial"/>
              </w:rPr>
            </w:pPr>
            <w:r>
              <w:rPr>
                <w:rFonts w:ascii="Arial" w:hAnsi="Arial"/>
              </w:rPr>
              <w:t>2.</w:t>
            </w:r>
          </w:p>
        </w:tc>
        <w:tc>
          <w:tcPr>
            <w:tcW w:w="8856" w:type="dxa"/>
          </w:tcPr>
          <w:p w:rsidR="000A6671" w:rsidRDefault="000A6671" w:rsidP="001C2830">
            <w:pPr>
              <w:rPr>
                <w:rFonts w:ascii="Arial" w:hAnsi="Arial"/>
              </w:rPr>
            </w:pPr>
            <w:r>
              <w:rPr>
                <w:rFonts w:ascii="Arial" w:hAnsi="Arial"/>
              </w:rPr>
              <w:t>Understand consumers’ value needs.</w:t>
            </w:r>
          </w:p>
        </w:tc>
      </w:tr>
      <w:tr w:rsidR="000A6671" w:rsidTr="001C2830">
        <w:tc>
          <w:tcPr>
            <w:tcW w:w="675" w:type="dxa"/>
          </w:tcPr>
          <w:p w:rsidR="000A6671" w:rsidRDefault="000A6671" w:rsidP="001C2830">
            <w:pPr>
              <w:rPr>
                <w:rFonts w:ascii="Arial" w:hAnsi="Arial"/>
              </w:rPr>
            </w:pPr>
          </w:p>
        </w:tc>
        <w:tc>
          <w:tcPr>
            <w:tcW w:w="567" w:type="dxa"/>
          </w:tcPr>
          <w:p w:rsidR="000A6671" w:rsidRDefault="000A6671" w:rsidP="001C2830">
            <w:pPr>
              <w:rPr>
                <w:rFonts w:ascii="Arial" w:hAnsi="Arial"/>
              </w:rPr>
            </w:pPr>
          </w:p>
        </w:tc>
        <w:tc>
          <w:tcPr>
            <w:tcW w:w="8856" w:type="dxa"/>
          </w:tcPr>
          <w:p w:rsidR="000A6671" w:rsidRDefault="000A6671" w:rsidP="001C2830">
            <w:pPr>
              <w:rPr>
                <w:rFonts w:ascii="Arial" w:hAnsi="Arial"/>
                <w:u w:val="single"/>
              </w:rPr>
            </w:pPr>
          </w:p>
          <w:p w:rsidR="000A6671" w:rsidRDefault="000A6671" w:rsidP="001C2830">
            <w:pPr>
              <w:rPr>
                <w:rFonts w:ascii="Arial" w:hAnsi="Arial"/>
              </w:rPr>
            </w:pPr>
            <w:r>
              <w:rPr>
                <w:rFonts w:ascii="Arial" w:hAnsi="Arial"/>
                <w:u w:val="single"/>
              </w:rPr>
              <w:t>Potential Elements of the Performance</w:t>
            </w:r>
            <w:r>
              <w:rPr>
                <w:rFonts w:ascii="Arial" w:hAnsi="Arial"/>
              </w:rPr>
              <w:t>:</w:t>
            </w:r>
          </w:p>
          <w:p w:rsidR="000A6671" w:rsidRPr="00016740" w:rsidRDefault="000A6671" w:rsidP="001C2830">
            <w:pPr>
              <w:rPr>
                <w:rFonts w:ascii="Arial" w:hAnsi="Arial"/>
                <w:sz w:val="20"/>
              </w:rPr>
            </w:pPr>
            <w:r w:rsidRPr="00016740">
              <w:rPr>
                <w:rFonts w:ascii="Arial" w:hAnsi="Arial"/>
                <w:sz w:val="20"/>
              </w:rPr>
              <w:t>-Explain the role of a marketing information system and a marketing decision suppo</w:t>
            </w:r>
            <w:r>
              <w:rPr>
                <w:rFonts w:ascii="Arial" w:hAnsi="Arial"/>
                <w:sz w:val="20"/>
              </w:rPr>
              <w:t>rt system in marketing decision-m</w:t>
            </w:r>
            <w:r w:rsidRPr="00016740">
              <w:rPr>
                <w:rFonts w:ascii="Arial" w:hAnsi="Arial"/>
                <w:sz w:val="20"/>
              </w:rPr>
              <w:t xml:space="preserve">aking.  </w:t>
            </w:r>
          </w:p>
          <w:p w:rsidR="000A6671" w:rsidRPr="00016740" w:rsidRDefault="000A6671" w:rsidP="001C2830">
            <w:pPr>
              <w:rPr>
                <w:rFonts w:ascii="Arial" w:hAnsi="Arial"/>
                <w:sz w:val="20"/>
              </w:rPr>
            </w:pPr>
            <w:r w:rsidRPr="00016740">
              <w:rPr>
                <w:rFonts w:ascii="Arial" w:hAnsi="Arial"/>
                <w:sz w:val="20"/>
              </w:rPr>
              <w:t>-Understand data mining and how marketers can put it to good use.</w:t>
            </w:r>
          </w:p>
          <w:p w:rsidR="000A6671" w:rsidRPr="00016740" w:rsidRDefault="000A6671" w:rsidP="001C2830">
            <w:pPr>
              <w:rPr>
                <w:rFonts w:ascii="Arial" w:hAnsi="Arial"/>
                <w:sz w:val="20"/>
              </w:rPr>
            </w:pPr>
            <w:r>
              <w:rPr>
                <w:rFonts w:ascii="Arial" w:hAnsi="Arial"/>
                <w:sz w:val="20"/>
              </w:rPr>
              <w:t>-</w:t>
            </w:r>
            <w:r w:rsidRPr="00016740">
              <w:rPr>
                <w:rFonts w:ascii="Arial" w:hAnsi="Arial"/>
                <w:sz w:val="20"/>
              </w:rPr>
              <w:t>List and explain the steps and key elements of the marketing research process.</w:t>
            </w:r>
          </w:p>
          <w:p w:rsidR="000A6671" w:rsidRDefault="000A6671" w:rsidP="001C2830">
            <w:pPr>
              <w:rPr>
                <w:rFonts w:ascii="Arial" w:hAnsi="Arial"/>
                <w:sz w:val="20"/>
              </w:rPr>
            </w:pPr>
            <w:r>
              <w:rPr>
                <w:rFonts w:ascii="Arial" w:hAnsi="Arial"/>
                <w:sz w:val="20"/>
              </w:rPr>
              <w:t>-Define consumer behavior and explain the purchase decision-making process.</w:t>
            </w:r>
          </w:p>
          <w:p w:rsidR="000A6671" w:rsidRDefault="000A6671" w:rsidP="001C2830">
            <w:pPr>
              <w:rPr>
                <w:rFonts w:ascii="Arial" w:hAnsi="Arial"/>
                <w:sz w:val="20"/>
              </w:rPr>
            </w:pPr>
            <w:r>
              <w:rPr>
                <w:rFonts w:ascii="Arial" w:hAnsi="Arial"/>
                <w:sz w:val="20"/>
              </w:rPr>
              <w:t>-Explain how internal factors influence consumers’ decision-making.</w:t>
            </w:r>
          </w:p>
          <w:p w:rsidR="000A6671" w:rsidRDefault="000A6671" w:rsidP="001C2830">
            <w:pPr>
              <w:rPr>
                <w:rFonts w:ascii="Arial" w:hAnsi="Arial"/>
                <w:sz w:val="20"/>
              </w:rPr>
            </w:pPr>
            <w:r>
              <w:rPr>
                <w:rFonts w:ascii="Arial" w:hAnsi="Arial"/>
                <w:sz w:val="20"/>
              </w:rPr>
              <w:t>-Show how situational factors and consumers’ relationships with other people influence consumer behavior.</w:t>
            </w:r>
          </w:p>
          <w:p w:rsidR="000A6671" w:rsidRDefault="000A6671" w:rsidP="001C2830">
            <w:pPr>
              <w:rPr>
                <w:rFonts w:ascii="Arial" w:hAnsi="Arial"/>
                <w:sz w:val="20"/>
              </w:rPr>
            </w:pPr>
            <w:r>
              <w:rPr>
                <w:rFonts w:ascii="Arial" w:hAnsi="Arial"/>
                <w:sz w:val="20"/>
              </w:rPr>
              <w:t>-Understand the characteristics of business-to-business markets, and business-to-business market demands, and how marketers classify business-to-business customers.</w:t>
            </w:r>
          </w:p>
          <w:p w:rsidR="000A6671" w:rsidRDefault="000A6671" w:rsidP="001C2830">
            <w:pPr>
              <w:rPr>
                <w:rFonts w:ascii="Arial" w:hAnsi="Arial"/>
                <w:sz w:val="20"/>
              </w:rPr>
            </w:pPr>
            <w:r>
              <w:rPr>
                <w:rFonts w:ascii="Arial" w:hAnsi="Arial"/>
                <w:sz w:val="20"/>
              </w:rPr>
              <w:t>-Appreciate opportunities for using e-commerce and social media in business-to-business settings.</w:t>
            </w:r>
          </w:p>
          <w:p w:rsidR="000A6671" w:rsidRDefault="000A6671" w:rsidP="001C2830">
            <w:pPr>
              <w:rPr>
                <w:rFonts w:ascii="Arial" w:hAnsi="Arial"/>
                <w:sz w:val="20"/>
              </w:rPr>
            </w:pPr>
            <w:r>
              <w:rPr>
                <w:rFonts w:ascii="Arial" w:hAnsi="Arial"/>
                <w:sz w:val="20"/>
              </w:rPr>
              <w:t>-Identify and describe the different business buying situations and the business buying decision process.</w:t>
            </w:r>
          </w:p>
          <w:p w:rsidR="000A6671" w:rsidRDefault="000A6671" w:rsidP="001C2830">
            <w:pPr>
              <w:rPr>
                <w:rFonts w:ascii="Arial" w:hAnsi="Arial"/>
                <w:sz w:val="20"/>
              </w:rPr>
            </w:pPr>
            <w:r>
              <w:rPr>
                <w:rFonts w:ascii="Arial" w:hAnsi="Arial"/>
                <w:sz w:val="20"/>
              </w:rPr>
              <w:t>-Identify the steps in the target marketing process.</w:t>
            </w:r>
          </w:p>
          <w:p w:rsidR="000A6671" w:rsidRDefault="000A6671" w:rsidP="001C2830">
            <w:pPr>
              <w:rPr>
                <w:rFonts w:ascii="Arial" w:hAnsi="Arial"/>
                <w:sz w:val="20"/>
              </w:rPr>
            </w:pPr>
            <w:r>
              <w:rPr>
                <w:rFonts w:ascii="Arial" w:hAnsi="Arial"/>
                <w:sz w:val="20"/>
              </w:rPr>
              <w:t>-Understand the need for the market segmentation and the approaches available to do it.</w:t>
            </w:r>
          </w:p>
          <w:p w:rsidR="000A6671" w:rsidRDefault="000A6671" w:rsidP="001C2830">
            <w:pPr>
              <w:rPr>
                <w:rFonts w:ascii="Arial" w:hAnsi="Arial"/>
                <w:sz w:val="20"/>
              </w:rPr>
            </w:pPr>
            <w:r>
              <w:rPr>
                <w:rFonts w:ascii="Arial" w:hAnsi="Arial"/>
                <w:sz w:val="20"/>
              </w:rPr>
              <w:lastRenderedPageBreak/>
              <w:t>-Explain how marketers evaluate segments and choose a targeting strategy.</w:t>
            </w:r>
          </w:p>
          <w:p w:rsidR="000A6671" w:rsidRDefault="000A6671" w:rsidP="001C2830">
            <w:pPr>
              <w:rPr>
                <w:rFonts w:ascii="Arial" w:hAnsi="Arial"/>
                <w:sz w:val="20"/>
              </w:rPr>
            </w:pPr>
            <w:r>
              <w:rPr>
                <w:rFonts w:ascii="Arial" w:hAnsi="Arial"/>
                <w:sz w:val="20"/>
              </w:rPr>
              <w:t>-Understand how marketers increase long-term success and profits by practicing customer relationship management.</w:t>
            </w:r>
          </w:p>
          <w:p w:rsidR="000A6671" w:rsidRDefault="000A6671" w:rsidP="001C2830">
            <w:pPr>
              <w:rPr>
                <w:rFonts w:ascii="Arial" w:hAnsi="Arial"/>
              </w:rPr>
            </w:pPr>
          </w:p>
        </w:tc>
      </w:tr>
      <w:tr w:rsidR="000A6671" w:rsidTr="001C2830">
        <w:tc>
          <w:tcPr>
            <w:tcW w:w="675" w:type="dxa"/>
          </w:tcPr>
          <w:p w:rsidR="000A6671" w:rsidRDefault="000A6671" w:rsidP="001C2830">
            <w:pPr>
              <w:rPr>
                <w:rFonts w:ascii="Arial" w:hAnsi="Arial"/>
              </w:rPr>
            </w:pPr>
          </w:p>
        </w:tc>
        <w:tc>
          <w:tcPr>
            <w:tcW w:w="567" w:type="dxa"/>
          </w:tcPr>
          <w:p w:rsidR="000A6671" w:rsidRDefault="000A6671" w:rsidP="001C2830">
            <w:pPr>
              <w:rPr>
                <w:rFonts w:ascii="Arial" w:hAnsi="Arial"/>
              </w:rPr>
            </w:pPr>
            <w:r>
              <w:rPr>
                <w:rFonts w:ascii="Arial" w:hAnsi="Arial"/>
              </w:rPr>
              <w:t>3.</w:t>
            </w:r>
          </w:p>
        </w:tc>
        <w:tc>
          <w:tcPr>
            <w:tcW w:w="8856" w:type="dxa"/>
          </w:tcPr>
          <w:p w:rsidR="000A6671" w:rsidRDefault="000A6671" w:rsidP="001C2830">
            <w:pPr>
              <w:rPr>
                <w:rFonts w:ascii="Arial" w:hAnsi="Arial"/>
              </w:rPr>
            </w:pPr>
            <w:r>
              <w:rPr>
                <w:rFonts w:ascii="Arial" w:hAnsi="Arial"/>
              </w:rPr>
              <w:t>Create the value proposition.</w:t>
            </w:r>
          </w:p>
        </w:tc>
      </w:tr>
      <w:tr w:rsidR="000A6671" w:rsidTr="001C2830">
        <w:tc>
          <w:tcPr>
            <w:tcW w:w="675" w:type="dxa"/>
          </w:tcPr>
          <w:p w:rsidR="000A6671" w:rsidRDefault="000A6671" w:rsidP="001C2830">
            <w:pPr>
              <w:rPr>
                <w:rFonts w:ascii="Arial" w:hAnsi="Arial"/>
              </w:rPr>
            </w:pPr>
          </w:p>
        </w:tc>
        <w:tc>
          <w:tcPr>
            <w:tcW w:w="567" w:type="dxa"/>
          </w:tcPr>
          <w:p w:rsidR="000A6671" w:rsidRDefault="000A6671" w:rsidP="001C2830">
            <w:pPr>
              <w:rPr>
                <w:rFonts w:ascii="Arial" w:hAnsi="Arial"/>
              </w:rPr>
            </w:pPr>
          </w:p>
        </w:tc>
        <w:tc>
          <w:tcPr>
            <w:tcW w:w="8856" w:type="dxa"/>
          </w:tcPr>
          <w:p w:rsidR="000A6671" w:rsidRDefault="000A6671" w:rsidP="001C2830">
            <w:pPr>
              <w:rPr>
                <w:rFonts w:ascii="Arial" w:hAnsi="Arial"/>
                <w:u w:val="single"/>
              </w:rPr>
            </w:pPr>
          </w:p>
          <w:p w:rsidR="000A6671" w:rsidRDefault="000A6671" w:rsidP="001C2830">
            <w:pPr>
              <w:rPr>
                <w:rFonts w:ascii="Arial" w:hAnsi="Arial"/>
              </w:rPr>
            </w:pPr>
            <w:r>
              <w:rPr>
                <w:rFonts w:ascii="Arial" w:hAnsi="Arial"/>
                <w:u w:val="single"/>
              </w:rPr>
              <w:t>Potential Elements of the Performance</w:t>
            </w:r>
            <w:r>
              <w:rPr>
                <w:rFonts w:ascii="Arial" w:hAnsi="Arial"/>
              </w:rPr>
              <w:t>:</w:t>
            </w:r>
          </w:p>
          <w:p w:rsidR="000A6671" w:rsidRDefault="000A6671" w:rsidP="001C2830">
            <w:pPr>
              <w:rPr>
                <w:rFonts w:ascii="Arial" w:hAnsi="Arial"/>
                <w:sz w:val="20"/>
              </w:rPr>
            </w:pPr>
            <w:r>
              <w:rPr>
                <w:rFonts w:ascii="Arial" w:hAnsi="Arial"/>
              </w:rPr>
              <w:t>-</w:t>
            </w:r>
            <w:r>
              <w:rPr>
                <w:rFonts w:ascii="Arial" w:hAnsi="Arial"/>
                <w:sz w:val="20"/>
              </w:rPr>
              <w:t>Articulate the value proposition.</w:t>
            </w:r>
          </w:p>
          <w:p w:rsidR="000A6671" w:rsidRDefault="000A6671" w:rsidP="001C2830">
            <w:pPr>
              <w:rPr>
                <w:rFonts w:ascii="Arial" w:hAnsi="Arial"/>
                <w:sz w:val="20"/>
              </w:rPr>
            </w:pPr>
            <w:r>
              <w:rPr>
                <w:rFonts w:ascii="Arial" w:hAnsi="Arial"/>
                <w:sz w:val="20"/>
              </w:rPr>
              <w:t>-Explain the layers of the product.</w:t>
            </w:r>
          </w:p>
          <w:p w:rsidR="000A6671" w:rsidRDefault="000A6671" w:rsidP="001C2830">
            <w:pPr>
              <w:rPr>
                <w:rFonts w:ascii="Arial" w:hAnsi="Arial"/>
                <w:sz w:val="20"/>
              </w:rPr>
            </w:pPr>
            <w:r>
              <w:rPr>
                <w:rFonts w:ascii="Arial" w:hAnsi="Arial"/>
                <w:sz w:val="20"/>
              </w:rPr>
              <w:t>-Describe how marketers classify the products.</w:t>
            </w:r>
          </w:p>
          <w:p w:rsidR="000A6671" w:rsidRDefault="000A6671" w:rsidP="001C2830">
            <w:pPr>
              <w:rPr>
                <w:rFonts w:ascii="Arial" w:hAnsi="Arial"/>
                <w:sz w:val="20"/>
              </w:rPr>
            </w:pPr>
            <w:r>
              <w:rPr>
                <w:rFonts w:ascii="Arial" w:hAnsi="Arial"/>
                <w:sz w:val="20"/>
              </w:rPr>
              <w:t>-Understand the importance of services as products.</w:t>
            </w:r>
          </w:p>
          <w:p w:rsidR="000A6671" w:rsidRDefault="000A6671" w:rsidP="001C2830">
            <w:pPr>
              <w:rPr>
                <w:rFonts w:ascii="Arial" w:hAnsi="Arial"/>
                <w:sz w:val="20"/>
              </w:rPr>
            </w:pPr>
            <w:r>
              <w:rPr>
                <w:rFonts w:ascii="Arial" w:hAnsi="Arial"/>
                <w:sz w:val="20"/>
              </w:rPr>
              <w:t>-Understand the importance and types of product innovation.</w:t>
            </w:r>
          </w:p>
          <w:p w:rsidR="000A6671" w:rsidRDefault="000A6671" w:rsidP="001C2830">
            <w:pPr>
              <w:rPr>
                <w:rFonts w:ascii="Arial" w:hAnsi="Arial"/>
                <w:sz w:val="20"/>
              </w:rPr>
            </w:pPr>
            <w:r>
              <w:rPr>
                <w:rFonts w:ascii="Arial" w:hAnsi="Arial"/>
                <w:sz w:val="20"/>
              </w:rPr>
              <w:t>-Show how firms develop new products.</w:t>
            </w:r>
          </w:p>
          <w:p w:rsidR="000A6671" w:rsidRDefault="000A6671" w:rsidP="001C2830">
            <w:pPr>
              <w:rPr>
                <w:rFonts w:ascii="Arial" w:hAnsi="Arial"/>
                <w:sz w:val="20"/>
              </w:rPr>
            </w:pPr>
            <w:r>
              <w:rPr>
                <w:rFonts w:ascii="Arial" w:hAnsi="Arial"/>
                <w:sz w:val="20"/>
              </w:rPr>
              <w:t>-Explain the process of product adoption and the diffusion of innovations.</w:t>
            </w:r>
          </w:p>
          <w:p w:rsidR="000A6671" w:rsidRDefault="000A6671" w:rsidP="001C2830">
            <w:pPr>
              <w:rPr>
                <w:rFonts w:ascii="Arial" w:hAnsi="Arial"/>
                <w:sz w:val="20"/>
              </w:rPr>
            </w:pPr>
            <w:r>
              <w:rPr>
                <w:rFonts w:ascii="Arial" w:hAnsi="Arial"/>
                <w:sz w:val="20"/>
              </w:rPr>
              <w:t>-Explain the different product objectives and strategies a firm may choose.</w:t>
            </w:r>
          </w:p>
          <w:p w:rsidR="000A6671" w:rsidRDefault="000A6671" w:rsidP="001C2830">
            <w:pPr>
              <w:rPr>
                <w:rFonts w:ascii="Arial" w:hAnsi="Arial"/>
                <w:sz w:val="20"/>
              </w:rPr>
            </w:pPr>
            <w:r>
              <w:rPr>
                <w:rFonts w:ascii="Arial" w:hAnsi="Arial"/>
                <w:sz w:val="20"/>
              </w:rPr>
              <w:t>-Understand how firms manage products throughout the product life cycle.</w:t>
            </w:r>
          </w:p>
          <w:p w:rsidR="000A6671" w:rsidRDefault="000A6671" w:rsidP="001C2830">
            <w:pPr>
              <w:rPr>
                <w:rFonts w:ascii="Arial" w:hAnsi="Arial"/>
                <w:sz w:val="20"/>
              </w:rPr>
            </w:pPr>
            <w:r>
              <w:rPr>
                <w:rFonts w:ascii="Arial" w:hAnsi="Arial"/>
                <w:sz w:val="20"/>
              </w:rPr>
              <w:t>-Discuss how branding strategies create product identity.</w:t>
            </w:r>
          </w:p>
          <w:p w:rsidR="000A6671" w:rsidRDefault="000A6671" w:rsidP="001C2830">
            <w:pPr>
              <w:rPr>
                <w:rFonts w:ascii="Arial" w:hAnsi="Arial"/>
                <w:sz w:val="20"/>
              </w:rPr>
            </w:pPr>
            <w:r>
              <w:rPr>
                <w:rFonts w:ascii="Arial" w:hAnsi="Arial"/>
                <w:sz w:val="20"/>
              </w:rPr>
              <w:t>-Explain how packaging and labeling contribute to product identity.</w:t>
            </w:r>
          </w:p>
          <w:p w:rsidR="000A6671" w:rsidRDefault="000A6671" w:rsidP="001C2830">
            <w:pPr>
              <w:rPr>
                <w:rFonts w:ascii="Arial" w:hAnsi="Arial"/>
                <w:sz w:val="20"/>
              </w:rPr>
            </w:pPr>
            <w:r>
              <w:rPr>
                <w:rFonts w:ascii="Arial" w:hAnsi="Arial"/>
                <w:sz w:val="20"/>
              </w:rPr>
              <w:t>-Describe how marketers structure organizations for new and existing product management.</w:t>
            </w:r>
          </w:p>
          <w:p w:rsidR="000A6671" w:rsidRDefault="000A6671" w:rsidP="001C2830">
            <w:pPr>
              <w:rPr>
                <w:rFonts w:ascii="Arial" w:hAnsi="Arial"/>
                <w:sz w:val="20"/>
              </w:rPr>
            </w:pPr>
            <w:r>
              <w:rPr>
                <w:rFonts w:ascii="Arial" w:hAnsi="Arial"/>
                <w:sz w:val="20"/>
              </w:rPr>
              <w:t>-Describe how marketers structure organizations for new and existing product management.</w:t>
            </w:r>
            <w:r>
              <w:rPr>
                <w:rFonts w:ascii="Arial" w:hAnsi="Arial"/>
                <w:sz w:val="20"/>
              </w:rPr>
              <w:br/>
              <w:t>-Explain the importance of pricing, the process of making pricing decisions, and how marketers set objectives for their pricing strategies</w:t>
            </w:r>
          </w:p>
          <w:p w:rsidR="000A6671" w:rsidRDefault="000A6671" w:rsidP="001C2830">
            <w:pPr>
              <w:rPr>
                <w:rFonts w:ascii="Arial" w:hAnsi="Arial"/>
                <w:sz w:val="20"/>
              </w:rPr>
            </w:pPr>
            <w:r>
              <w:rPr>
                <w:rFonts w:ascii="Arial" w:hAnsi="Arial"/>
                <w:sz w:val="20"/>
              </w:rPr>
              <w:t>-Describe how marketers use costs, demands, revenue, and the pricing environment to make pricing decisions.</w:t>
            </w:r>
          </w:p>
          <w:p w:rsidR="000A6671" w:rsidRDefault="000A6671" w:rsidP="001C2830">
            <w:pPr>
              <w:rPr>
                <w:rFonts w:ascii="Arial" w:hAnsi="Arial"/>
                <w:sz w:val="20"/>
              </w:rPr>
            </w:pPr>
            <w:r>
              <w:rPr>
                <w:rFonts w:ascii="Arial" w:hAnsi="Arial"/>
                <w:sz w:val="20"/>
              </w:rPr>
              <w:t>-Understand pricing strategies.</w:t>
            </w:r>
          </w:p>
          <w:p w:rsidR="000A6671" w:rsidRDefault="000A6671" w:rsidP="001C2830">
            <w:pPr>
              <w:rPr>
                <w:rFonts w:ascii="Arial" w:hAnsi="Arial"/>
                <w:sz w:val="20"/>
              </w:rPr>
            </w:pPr>
            <w:r>
              <w:rPr>
                <w:rFonts w:ascii="Arial" w:hAnsi="Arial"/>
                <w:sz w:val="20"/>
              </w:rPr>
              <w:t>-Understand pricing tactics and how to set price points.</w:t>
            </w:r>
          </w:p>
          <w:p w:rsidR="000A6671" w:rsidRDefault="000A6671" w:rsidP="001C2830">
            <w:pPr>
              <w:rPr>
                <w:rFonts w:ascii="Arial" w:hAnsi="Arial"/>
                <w:sz w:val="20"/>
              </w:rPr>
            </w:pPr>
            <w:r>
              <w:rPr>
                <w:rFonts w:ascii="Arial" w:hAnsi="Arial"/>
                <w:sz w:val="20"/>
              </w:rPr>
              <w:t>-Understand the opportunities for internet pricing strategies.</w:t>
            </w:r>
          </w:p>
          <w:p w:rsidR="000A6671" w:rsidRDefault="000A6671" w:rsidP="001C2830">
            <w:pPr>
              <w:rPr>
                <w:rFonts w:ascii="Arial" w:hAnsi="Arial"/>
                <w:sz w:val="20"/>
              </w:rPr>
            </w:pPr>
            <w:r>
              <w:rPr>
                <w:rFonts w:ascii="Arial" w:hAnsi="Arial"/>
                <w:sz w:val="20"/>
              </w:rPr>
              <w:t>-Describe the legal and ethical aspects of pricing.</w:t>
            </w:r>
          </w:p>
          <w:p w:rsidR="000A6671" w:rsidRDefault="000A6671" w:rsidP="001C2830">
            <w:pPr>
              <w:rPr>
                <w:rFonts w:ascii="Arial" w:hAnsi="Arial"/>
              </w:rPr>
            </w:pPr>
          </w:p>
        </w:tc>
      </w:tr>
      <w:tr w:rsidR="000A6671" w:rsidTr="001C2830">
        <w:tc>
          <w:tcPr>
            <w:tcW w:w="675" w:type="dxa"/>
          </w:tcPr>
          <w:p w:rsidR="000A6671" w:rsidRDefault="000A6671" w:rsidP="001C2830">
            <w:pPr>
              <w:rPr>
                <w:rFonts w:ascii="Arial" w:hAnsi="Arial"/>
              </w:rPr>
            </w:pPr>
          </w:p>
        </w:tc>
        <w:tc>
          <w:tcPr>
            <w:tcW w:w="567" w:type="dxa"/>
          </w:tcPr>
          <w:p w:rsidR="000A6671" w:rsidRDefault="000A6671" w:rsidP="001C2830">
            <w:pPr>
              <w:rPr>
                <w:rFonts w:ascii="Arial" w:hAnsi="Arial"/>
              </w:rPr>
            </w:pPr>
            <w:r w:rsidRPr="00BA7C8B">
              <w:rPr>
                <w:rFonts w:ascii="Arial" w:hAnsi="Arial"/>
              </w:rPr>
              <w:t xml:space="preserve">4.  </w:t>
            </w:r>
          </w:p>
        </w:tc>
        <w:tc>
          <w:tcPr>
            <w:tcW w:w="8856" w:type="dxa"/>
          </w:tcPr>
          <w:p w:rsidR="000A6671" w:rsidRDefault="000A6671" w:rsidP="001C2830">
            <w:pPr>
              <w:rPr>
                <w:rFonts w:ascii="Arial" w:hAnsi="Arial"/>
              </w:rPr>
            </w:pPr>
            <w:r w:rsidRPr="00BA7C8B">
              <w:rPr>
                <w:rFonts w:ascii="Arial" w:hAnsi="Arial"/>
              </w:rPr>
              <w:t>Communicate and deliver the value proposition.</w:t>
            </w:r>
          </w:p>
        </w:tc>
      </w:tr>
      <w:tr w:rsidR="000A6671" w:rsidTr="001C2830">
        <w:tc>
          <w:tcPr>
            <w:tcW w:w="675" w:type="dxa"/>
          </w:tcPr>
          <w:p w:rsidR="000A6671" w:rsidRDefault="000A6671" w:rsidP="001C2830">
            <w:pPr>
              <w:rPr>
                <w:rFonts w:ascii="Arial" w:hAnsi="Arial"/>
              </w:rPr>
            </w:pPr>
          </w:p>
        </w:tc>
        <w:tc>
          <w:tcPr>
            <w:tcW w:w="567" w:type="dxa"/>
          </w:tcPr>
          <w:p w:rsidR="000A6671" w:rsidRDefault="000A6671" w:rsidP="001C2830">
            <w:pPr>
              <w:rPr>
                <w:rFonts w:ascii="Arial" w:hAnsi="Arial"/>
              </w:rPr>
            </w:pPr>
          </w:p>
        </w:tc>
        <w:tc>
          <w:tcPr>
            <w:tcW w:w="8856" w:type="dxa"/>
          </w:tcPr>
          <w:p w:rsidR="000A6671" w:rsidRDefault="000A6671" w:rsidP="001C2830">
            <w:pPr>
              <w:rPr>
                <w:rFonts w:ascii="Arial" w:hAnsi="Arial"/>
                <w:u w:val="single"/>
              </w:rPr>
            </w:pPr>
          </w:p>
          <w:p w:rsidR="000A6671" w:rsidRPr="00BA7C8B" w:rsidRDefault="000A6671" w:rsidP="001C2830">
            <w:pPr>
              <w:rPr>
                <w:rFonts w:ascii="Arial" w:hAnsi="Arial"/>
                <w:u w:val="single"/>
              </w:rPr>
            </w:pPr>
            <w:r w:rsidRPr="00BA7C8B">
              <w:rPr>
                <w:rFonts w:ascii="Arial" w:hAnsi="Arial"/>
                <w:u w:val="single"/>
              </w:rPr>
              <w:t>Potential Elements of the Performance</w:t>
            </w:r>
          </w:p>
          <w:p w:rsidR="000A6671" w:rsidRDefault="000A6671" w:rsidP="001C2830">
            <w:pPr>
              <w:rPr>
                <w:rFonts w:ascii="Arial" w:hAnsi="Arial"/>
                <w:sz w:val="20"/>
              </w:rPr>
            </w:pPr>
            <w:r>
              <w:rPr>
                <w:rFonts w:ascii="Arial" w:hAnsi="Arial"/>
                <w:sz w:val="20"/>
              </w:rPr>
              <w:t>-Understand the communication process and the traditional promotion mix.</w:t>
            </w:r>
          </w:p>
          <w:p w:rsidR="000A6671" w:rsidRDefault="000A6671" w:rsidP="001C2830">
            <w:pPr>
              <w:rPr>
                <w:rFonts w:ascii="Arial" w:hAnsi="Arial"/>
                <w:sz w:val="20"/>
              </w:rPr>
            </w:pPr>
            <w:r>
              <w:rPr>
                <w:rFonts w:ascii="Arial" w:hAnsi="Arial"/>
                <w:sz w:val="20"/>
              </w:rPr>
              <w:t>-Understand how marketers communicate using an updated communication model that incorporates buzz marketing activities and social media.</w:t>
            </w:r>
          </w:p>
          <w:p w:rsidR="000A6671" w:rsidRDefault="000A6671" w:rsidP="001C2830">
            <w:pPr>
              <w:rPr>
                <w:rFonts w:ascii="Arial" w:hAnsi="Arial"/>
                <w:sz w:val="20"/>
              </w:rPr>
            </w:pPr>
            <w:r>
              <w:rPr>
                <w:rFonts w:ascii="Arial" w:hAnsi="Arial"/>
                <w:sz w:val="20"/>
              </w:rPr>
              <w:t>-Describe the steps in traditional and multichannel promotional planning.</w:t>
            </w:r>
          </w:p>
          <w:p w:rsidR="000A6671" w:rsidRDefault="000A6671" w:rsidP="001C2830">
            <w:pPr>
              <w:rPr>
                <w:rFonts w:ascii="Arial" w:hAnsi="Arial"/>
                <w:sz w:val="20"/>
              </w:rPr>
            </w:pPr>
            <w:r>
              <w:rPr>
                <w:rFonts w:ascii="Arial" w:hAnsi="Arial"/>
                <w:sz w:val="20"/>
              </w:rPr>
              <w:t>-Tell what advertising is, describe the major types of advertising, and discuss some of the criticisms of advertising.</w:t>
            </w:r>
          </w:p>
          <w:p w:rsidR="000A6671" w:rsidRDefault="000A6671" w:rsidP="001C2830">
            <w:pPr>
              <w:rPr>
                <w:rFonts w:ascii="Arial" w:hAnsi="Arial"/>
                <w:sz w:val="20"/>
              </w:rPr>
            </w:pPr>
            <w:r>
              <w:rPr>
                <w:rFonts w:ascii="Arial" w:hAnsi="Arial"/>
                <w:sz w:val="20"/>
              </w:rPr>
              <w:t>-Describe the process of developing an advertising campaign and how marketers evaluate advertising.</w:t>
            </w:r>
          </w:p>
          <w:p w:rsidR="000A6671" w:rsidRDefault="000A6671" w:rsidP="001C2830">
            <w:pPr>
              <w:rPr>
                <w:rFonts w:ascii="Arial" w:hAnsi="Arial"/>
                <w:sz w:val="20"/>
              </w:rPr>
            </w:pPr>
            <w:r>
              <w:rPr>
                <w:rFonts w:ascii="Arial" w:hAnsi="Arial"/>
                <w:sz w:val="20"/>
              </w:rPr>
              <w:t>-Explain the role of public relations and the steps in developing a public relations campaign.</w:t>
            </w:r>
          </w:p>
          <w:p w:rsidR="000A6671" w:rsidRDefault="000A6671" w:rsidP="001C2830">
            <w:pPr>
              <w:rPr>
                <w:rFonts w:ascii="Arial" w:hAnsi="Arial"/>
                <w:sz w:val="20"/>
              </w:rPr>
            </w:pPr>
            <w:r>
              <w:rPr>
                <w:rFonts w:ascii="Arial" w:hAnsi="Arial"/>
                <w:sz w:val="20"/>
              </w:rPr>
              <w:t>-Explain what sales promotion is, and describe the different types of consumer sales promotion.</w:t>
            </w:r>
          </w:p>
          <w:p w:rsidR="000A6671" w:rsidRDefault="000A6671" w:rsidP="001C2830">
            <w:pPr>
              <w:rPr>
                <w:rFonts w:ascii="Arial" w:hAnsi="Arial"/>
                <w:sz w:val="20"/>
              </w:rPr>
            </w:pPr>
            <w:r>
              <w:rPr>
                <w:rFonts w:ascii="Arial" w:hAnsi="Arial"/>
                <w:sz w:val="20"/>
              </w:rPr>
              <w:t>-Identify the sales promotion elements that are aimed at other channel members rather than at consumers.</w:t>
            </w:r>
          </w:p>
          <w:p w:rsidR="000A6671" w:rsidRDefault="000A6671" w:rsidP="001C2830">
            <w:pPr>
              <w:rPr>
                <w:rFonts w:ascii="Arial" w:hAnsi="Arial"/>
                <w:sz w:val="20"/>
              </w:rPr>
            </w:pPr>
            <w:r>
              <w:rPr>
                <w:rFonts w:ascii="Arial" w:hAnsi="Arial"/>
                <w:sz w:val="20"/>
              </w:rPr>
              <w:t>-Understand the elements of direct marketing.</w:t>
            </w:r>
          </w:p>
          <w:p w:rsidR="000A6671" w:rsidRDefault="000A6671" w:rsidP="001C2830">
            <w:pPr>
              <w:rPr>
                <w:rFonts w:ascii="Arial" w:hAnsi="Arial"/>
                <w:sz w:val="20"/>
              </w:rPr>
            </w:pPr>
            <w:r>
              <w:rPr>
                <w:rFonts w:ascii="Arial" w:hAnsi="Arial"/>
                <w:sz w:val="20"/>
              </w:rPr>
              <w:t>-Understand the important role of personal selling how it fits into the promotion mix.</w:t>
            </w:r>
          </w:p>
          <w:p w:rsidR="000A6671" w:rsidRDefault="000A6671" w:rsidP="001C2830">
            <w:pPr>
              <w:rPr>
                <w:rFonts w:ascii="Arial" w:hAnsi="Arial"/>
                <w:sz w:val="20"/>
              </w:rPr>
            </w:pPr>
            <w:r>
              <w:rPr>
                <w:rFonts w:ascii="Arial" w:hAnsi="Arial"/>
                <w:sz w:val="20"/>
              </w:rPr>
              <w:t>-Understand the concept of the value chain and the key elements in a supply chain.</w:t>
            </w:r>
          </w:p>
          <w:p w:rsidR="000A6671" w:rsidRDefault="000A6671" w:rsidP="001C2830">
            <w:pPr>
              <w:rPr>
                <w:rFonts w:ascii="Arial" w:hAnsi="Arial"/>
                <w:sz w:val="20"/>
              </w:rPr>
            </w:pPr>
            <w:r>
              <w:rPr>
                <w:rFonts w:ascii="Arial" w:hAnsi="Arial"/>
                <w:sz w:val="20"/>
              </w:rPr>
              <w:t>-Explain what a distribution channel is and what functions distribution channels perform.</w:t>
            </w:r>
          </w:p>
          <w:p w:rsidR="000A6671" w:rsidRDefault="000A6671" w:rsidP="001C2830">
            <w:pPr>
              <w:rPr>
                <w:rFonts w:ascii="Arial" w:hAnsi="Arial"/>
                <w:sz w:val="20"/>
              </w:rPr>
            </w:pPr>
            <w:r>
              <w:rPr>
                <w:rFonts w:ascii="Arial" w:hAnsi="Arial"/>
                <w:sz w:val="20"/>
              </w:rPr>
              <w:t>-Describe the types of wholesaling intermediaries found in distribution channels.</w:t>
            </w:r>
          </w:p>
          <w:p w:rsidR="000A6671" w:rsidRDefault="000A6671" w:rsidP="001C2830">
            <w:pPr>
              <w:rPr>
                <w:rFonts w:ascii="Arial" w:hAnsi="Arial"/>
                <w:sz w:val="20"/>
              </w:rPr>
            </w:pPr>
            <w:r>
              <w:rPr>
                <w:rFonts w:ascii="Arial" w:hAnsi="Arial"/>
                <w:sz w:val="20"/>
              </w:rPr>
              <w:t>-Describe the types of distribution channels and how place fits in with the other three P’s in the marketing mix.</w:t>
            </w:r>
          </w:p>
          <w:p w:rsidR="000A6671" w:rsidRDefault="000A6671" w:rsidP="001C2830">
            <w:pPr>
              <w:rPr>
                <w:rFonts w:ascii="Arial" w:hAnsi="Arial"/>
                <w:sz w:val="20"/>
              </w:rPr>
            </w:pPr>
            <w:r>
              <w:rPr>
                <w:rFonts w:ascii="Arial" w:hAnsi="Arial"/>
                <w:sz w:val="20"/>
              </w:rPr>
              <w:t>-Understand the steps to plan a distribution channel strategy.</w:t>
            </w:r>
          </w:p>
          <w:p w:rsidR="000A6671" w:rsidRDefault="000A6671" w:rsidP="001C2830">
            <w:pPr>
              <w:rPr>
                <w:rFonts w:ascii="Arial" w:hAnsi="Arial"/>
                <w:sz w:val="20"/>
              </w:rPr>
            </w:pPr>
            <w:r>
              <w:rPr>
                <w:rFonts w:ascii="Arial" w:hAnsi="Arial"/>
                <w:sz w:val="20"/>
              </w:rPr>
              <w:t>-Explain logistics and how it fits into the supply chain concept.</w:t>
            </w:r>
          </w:p>
          <w:p w:rsidR="000A6671" w:rsidRDefault="000A6671" w:rsidP="001C2830">
            <w:pPr>
              <w:rPr>
                <w:rFonts w:ascii="Arial" w:hAnsi="Arial"/>
                <w:sz w:val="20"/>
              </w:rPr>
            </w:pPr>
            <w:r>
              <w:rPr>
                <w:rFonts w:ascii="Arial" w:hAnsi="Arial"/>
                <w:sz w:val="20"/>
              </w:rPr>
              <w:t>-Define retailing; understand how retailing evolves and some ethical issues in retailing.</w:t>
            </w:r>
          </w:p>
          <w:p w:rsidR="000A6671" w:rsidRDefault="000A6671" w:rsidP="001C2830">
            <w:pPr>
              <w:rPr>
                <w:rFonts w:ascii="Arial" w:hAnsi="Arial"/>
              </w:rPr>
            </w:pPr>
            <w:r>
              <w:rPr>
                <w:rFonts w:ascii="Arial" w:hAnsi="Arial"/>
                <w:sz w:val="20"/>
              </w:rPr>
              <w:lastRenderedPageBreak/>
              <w:t>-Understand how we classify retailers.</w:t>
            </w:r>
          </w:p>
        </w:tc>
      </w:tr>
    </w:tbl>
    <w:p w:rsidR="000A6671" w:rsidRDefault="000A6671" w:rsidP="000A667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A6671" w:rsidTr="001C2830">
        <w:trPr>
          <w:cantSplit/>
        </w:trPr>
        <w:tc>
          <w:tcPr>
            <w:tcW w:w="675" w:type="dxa"/>
          </w:tcPr>
          <w:p w:rsidR="000A6671" w:rsidRDefault="000A6671" w:rsidP="001C2830">
            <w:pPr>
              <w:rPr>
                <w:rFonts w:ascii="Arial" w:hAnsi="Arial"/>
                <w:b/>
              </w:rPr>
            </w:pPr>
            <w:r>
              <w:rPr>
                <w:rFonts w:ascii="Arial" w:hAnsi="Arial"/>
                <w:b/>
              </w:rPr>
              <w:t>III.</w:t>
            </w:r>
          </w:p>
        </w:tc>
        <w:tc>
          <w:tcPr>
            <w:tcW w:w="8181" w:type="dxa"/>
            <w:gridSpan w:val="2"/>
          </w:tcPr>
          <w:p w:rsidR="000A6671" w:rsidRDefault="000A6671" w:rsidP="001C2830">
            <w:pPr>
              <w:rPr>
                <w:rFonts w:ascii="Arial" w:hAnsi="Arial"/>
              </w:rPr>
            </w:pPr>
            <w:r>
              <w:rPr>
                <w:rFonts w:ascii="Arial" w:hAnsi="Arial"/>
                <w:b/>
              </w:rPr>
              <w:t>TOPICS:</w:t>
            </w:r>
          </w:p>
        </w:tc>
      </w:tr>
      <w:tr w:rsidR="000A6671" w:rsidTr="001C2830">
        <w:tc>
          <w:tcPr>
            <w:tcW w:w="675" w:type="dxa"/>
          </w:tcPr>
          <w:p w:rsidR="000A6671" w:rsidRDefault="000A6671" w:rsidP="001C2830">
            <w:pPr>
              <w:rPr>
                <w:rFonts w:ascii="Arial" w:hAnsi="Arial"/>
              </w:rPr>
            </w:pPr>
          </w:p>
        </w:tc>
        <w:tc>
          <w:tcPr>
            <w:tcW w:w="567" w:type="dxa"/>
          </w:tcPr>
          <w:p w:rsidR="000A6671" w:rsidRPr="008D30FE" w:rsidRDefault="000A6671" w:rsidP="001C2830">
            <w:pPr>
              <w:rPr>
                <w:rFonts w:ascii="Arial" w:hAnsi="Arial"/>
                <w:sz w:val="22"/>
                <w:szCs w:val="22"/>
              </w:rPr>
            </w:pPr>
            <w:r w:rsidRPr="008D30FE">
              <w:rPr>
                <w:rFonts w:ascii="Arial" w:hAnsi="Arial"/>
                <w:sz w:val="22"/>
                <w:szCs w:val="22"/>
              </w:rPr>
              <w:t>1.</w:t>
            </w:r>
          </w:p>
        </w:tc>
        <w:tc>
          <w:tcPr>
            <w:tcW w:w="7614" w:type="dxa"/>
          </w:tcPr>
          <w:p w:rsidR="000A6671" w:rsidRPr="008D30FE" w:rsidRDefault="000A6671" w:rsidP="001C2830">
            <w:pPr>
              <w:rPr>
                <w:rFonts w:ascii="Arial" w:hAnsi="Arial"/>
                <w:sz w:val="22"/>
                <w:szCs w:val="22"/>
              </w:rPr>
            </w:pPr>
            <w:r w:rsidRPr="008D30FE">
              <w:rPr>
                <w:rFonts w:ascii="Arial" w:hAnsi="Arial"/>
                <w:sz w:val="22"/>
                <w:szCs w:val="22"/>
              </w:rPr>
              <w:t>Make Marketing Value Decisions</w:t>
            </w:r>
          </w:p>
        </w:tc>
      </w:tr>
      <w:tr w:rsidR="000A6671" w:rsidTr="001C2830">
        <w:tc>
          <w:tcPr>
            <w:tcW w:w="675" w:type="dxa"/>
          </w:tcPr>
          <w:p w:rsidR="000A6671" w:rsidRDefault="000A6671" w:rsidP="001C2830">
            <w:pPr>
              <w:rPr>
                <w:rFonts w:ascii="Arial" w:hAnsi="Arial"/>
              </w:rPr>
            </w:pPr>
          </w:p>
        </w:tc>
        <w:tc>
          <w:tcPr>
            <w:tcW w:w="567" w:type="dxa"/>
          </w:tcPr>
          <w:p w:rsidR="000A6671" w:rsidRPr="008D30FE" w:rsidRDefault="000A6671" w:rsidP="001C2830">
            <w:pPr>
              <w:rPr>
                <w:rFonts w:ascii="Arial" w:hAnsi="Arial"/>
                <w:sz w:val="22"/>
                <w:szCs w:val="22"/>
              </w:rPr>
            </w:pPr>
            <w:r w:rsidRPr="008D30FE">
              <w:rPr>
                <w:rFonts w:ascii="Arial" w:hAnsi="Arial"/>
                <w:sz w:val="22"/>
                <w:szCs w:val="22"/>
              </w:rPr>
              <w:t>2.</w:t>
            </w:r>
          </w:p>
        </w:tc>
        <w:tc>
          <w:tcPr>
            <w:tcW w:w="7614" w:type="dxa"/>
          </w:tcPr>
          <w:p w:rsidR="000A6671" w:rsidRPr="008D30FE" w:rsidRDefault="000A6671" w:rsidP="001C2830">
            <w:pPr>
              <w:rPr>
                <w:rFonts w:ascii="Arial" w:hAnsi="Arial"/>
                <w:sz w:val="22"/>
                <w:szCs w:val="22"/>
              </w:rPr>
            </w:pPr>
            <w:r w:rsidRPr="008D30FE">
              <w:rPr>
                <w:rFonts w:ascii="Arial" w:hAnsi="Arial"/>
                <w:sz w:val="22"/>
                <w:szCs w:val="22"/>
              </w:rPr>
              <w:t>Understand Consumers’ Value Needs</w:t>
            </w:r>
          </w:p>
        </w:tc>
      </w:tr>
      <w:tr w:rsidR="000A6671" w:rsidTr="001C2830">
        <w:tc>
          <w:tcPr>
            <w:tcW w:w="675" w:type="dxa"/>
          </w:tcPr>
          <w:p w:rsidR="000A6671" w:rsidRDefault="000A6671" w:rsidP="001C2830">
            <w:pPr>
              <w:rPr>
                <w:rFonts w:ascii="Arial" w:hAnsi="Arial"/>
              </w:rPr>
            </w:pPr>
          </w:p>
        </w:tc>
        <w:tc>
          <w:tcPr>
            <w:tcW w:w="567" w:type="dxa"/>
          </w:tcPr>
          <w:p w:rsidR="000A6671" w:rsidRPr="008D30FE" w:rsidRDefault="000A6671" w:rsidP="001C2830">
            <w:pPr>
              <w:rPr>
                <w:rFonts w:ascii="Arial" w:hAnsi="Arial"/>
                <w:sz w:val="22"/>
                <w:szCs w:val="22"/>
              </w:rPr>
            </w:pPr>
            <w:r w:rsidRPr="008D30FE">
              <w:rPr>
                <w:rFonts w:ascii="Arial" w:hAnsi="Arial"/>
                <w:sz w:val="22"/>
                <w:szCs w:val="22"/>
              </w:rPr>
              <w:t>3.</w:t>
            </w:r>
          </w:p>
        </w:tc>
        <w:tc>
          <w:tcPr>
            <w:tcW w:w="7614" w:type="dxa"/>
          </w:tcPr>
          <w:p w:rsidR="000A6671" w:rsidRPr="008D30FE" w:rsidRDefault="000A6671" w:rsidP="001C2830">
            <w:pPr>
              <w:rPr>
                <w:rFonts w:ascii="Arial" w:hAnsi="Arial"/>
                <w:sz w:val="22"/>
                <w:szCs w:val="22"/>
              </w:rPr>
            </w:pPr>
            <w:r w:rsidRPr="008D30FE">
              <w:rPr>
                <w:rFonts w:ascii="Arial" w:hAnsi="Arial"/>
                <w:sz w:val="22"/>
                <w:szCs w:val="22"/>
              </w:rPr>
              <w:t>Create the Value Proposition</w:t>
            </w:r>
          </w:p>
        </w:tc>
      </w:tr>
      <w:tr w:rsidR="000A6671" w:rsidTr="001C2830">
        <w:tc>
          <w:tcPr>
            <w:tcW w:w="675" w:type="dxa"/>
          </w:tcPr>
          <w:p w:rsidR="000A6671" w:rsidRDefault="000A6671" w:rsidP="001C2830">
            <w:pPr>
              <w:rPr>
                <w:rFonts w:ascii="Arial" w:hAnsi="Arial"/>
              </w:rPr>
            </w:pPr>
          </w:p>
        </w:tc>
        <w:tc>
          <w:tcPr>
            <w:tcW w:w="567" w:type="dxa"/>
          </w:tcPr>
          <w:p w:rsidR="000A6671" w:rsidRPr="008D30FE" w:rsidRDefault="000A6671" w:rsidP="001C2830">
            <w:pPr>
              <w:rPr>
                <w:rFonts w:ascii="Arial" w:hAnsi="Arial"/>
                <w:sz w:val="22"/>
                <w:szCs w:val="22"/>
              </w:rPr>
            </w:pPr>
            <w:r w:rsidRPr="008D30FE">
              <w:rPr>
                <w:rFonts w:ascii="Arial" w:hAnsi="Arial"/>
                <w:sz w:val="22"/>
                <w:szCs w:val="22"/>
              </w:rPr>
              <w:t>4.</w:t>
            </w:r>
          </w:p>
        </w:tc>
        <w:tc>
          <w:tcPr>
            <w:tcW w:w="7614" w:type="dxa"/>
          </w:tcPr>
          <w:p w:rsidR="000A6671" w:rsidRPr="008D30FE" w:rsidRDefault="000A6671" w:rsidP="001C2830">
            <w:pPr>
              <w:rPr>
                <w:rFonts w:ascii="Arial" w:hAnsi="Arial"/>
                <w:sz w:val="22"/>
                <w:szCs w:val="22"/>
              </w:rPr>
            </w:pPr>
            <w:r w:rsidRPr="008D30FE">
              <w:rPr>
                <w:rFonts w:ascii="Arial" w:hAnsi="Arial"/>
                <w:sz w:val="22"/>
                <w:szCs w:val="22"/>
              </w:rPr>
              <w:t>Communicate and Deliver the Value Proposition</w:t>
            </w:r>
          </w:p>
        </w:tc>
      </w:tr>
    </w:tbl>
    <w:p w:rsidR="000A6671" w:rsidRDefault="000A6671" w:rsidP="000A6671">
      <w:pPr>
        <w:rPr>
          <w:rFonts w:ascii="Arial" w:hAnsi="Arial"/>
        </w:rPr>
      </w:pPr>
    </w:p>
    <w:tbl>
      <w:tblPr>
        <w:tblW w:w="0" w:type="auto"/>
        <w:tblLayout w:type="fixed"/>
        <w:tblLook w:val="0000" w:firstRow="0" w:lastRow="0" w:firstColumn="0" w:lastColumn="0" w:noHBand="0" w:noVBand="0"/>
      </w:tblPr>
      <w:tblGrid>
        <w:gridCol w:w="675"/>
        <w:gridCol w:w="8181"/>
      </w:tblGrid>
      <w:tr w:rsidR="000A6671" w:rsidTr="001C2830">
        <w:trPr>
          <w:cantSplit/>
        </w:trPr>
        <w:tc>
          <w:tcPr>
            <w:tcW w:w="675" w:type="dxa"/>
          </w:tcPr>
          <w:p w:rsidR="000A6671" w:rsidRDefault="000A6671" w:rsidP="001C2830">
            <w:pPr>
              <w:rPr>
                <w:rFonts w:ascii="Arial" w:hAnsi="Arial"/>
                <w:b/>
              </w:rPr>
            </w:pPr>
            <w:r>
              <w:rPr>
                <w:rFonts w:ascii="Arial" w:hAnsi="Arial"/>
                <w:b/>
              </w:rPr>
              <w:t>IV.</w:t>
            </w:r>
          </w:p>
        </w:tc>
        <w:tc>
          <w:tcPr>
            <w:tcW w:w="8181" w:type="dxa"/>
          </w:tcPr>
          <w:p w:rsidR="000A6671" w:rsidRDefault="000A6671" w:rsidP="001C2830">
            <w:pPr>
              <w:rPr>
                <w:rFonts w:ascii="Arial" w:hAnsi="Arial"/>
                <w:i/>
              </w:rPr>
            </w:pPr>
            <w:r>
              <w:rPr>
                <w:rFonts w:ascii="Arial" w:hAnsi="Arial"/>
                <w:b/>
              </w:rPr>
              <w:t>REQUIRED RESOURCES/TEXTS/MATERIALS:</w:t>
            </w:r>
          </w:p>
        </w:tc>
      </w:tr>
    </w:tbl>
    <w:p w:rsidR="000A6671" w:rsidRDefault="000A6671" w:rsidP="000A6671">
      <w:pPr>
        <w:rPr>
          <w:rFonts w:ascii="Arial" w:hAnsi="Arial"/>
        </w:rPr>
      </w:pPr>
    </w:p>
    <w:p w:rsidR="000A6671" w:rsidRDefault="000A6671" w:rsidP="000A6671">
      <w:pPr>
        <w:rPr>
          <w:rFonts w:ascii="Arial" w:hAnsi="Arial"/>
        </w:rPr>
      </w:pPr>
      <w:proofErr w:type="gramStart"/>
      <w:r>
        <w:rPr>
          <w:rFonts w:ascii="Arial" w:hAnsi="Arial"/>
        </w:rPr>
        <w:t>Marketing – Real People Real Decisions – 4</w:t>
      </w:r>
      <w:r w:rsidRPr="00373F95">
        <w:rPr>
          <w:rFonts w:ascii="Arial" w:hAnsi="Arial"/>
          <w:vertAlign w:val="superscript"/>
        </w:rPr>
        <w:t>th</w:t>
      </w:r>
      <w:r>
        <w:rPr>
          <w:rFonts w:ascii="Arial" w:hAnsi="Arial"/>
        </w:rPr>
        <w:t xml:space="preserve"> Canadian Edition by Solomon, Marshall, Stuart, Smith, </w:t>
      </w:r>
      <w:proofErr w:type="spellStart"/>
      <w:r>
        <w:rPr>
          <w:rFonts w:ascii="Arial" w:hAnsi="Arial"/>
        </w:rPr>
        <w:t>Charlebois</w:t>
      </w:r>
      <w:proofErr w:type="spellEnd"/>
      <w:r>
        <w:rPr>
          <w:rFonts w:ascii="Arial" w:hAnsi="Arial"/>
        </w:rPr>
        <w:t>, Shah.</w:t>
      </w:r>
      <w:proofErr w:type="gramEnd"/>
      <w:r>
        <w:rPr>
          <w:rFonts w:ascii="Arial" w:hAnsi="Arial"/>
        </w:rPr>
        <w:t xml:space="preserve">  </w:t>
      </w:r>
      <w:proofErr w:type="spellStart"/>
      <w:r>
        <w:rPr>
          <w:rFonts w:ascii="Arial" w:hAnsi="Arial"/>
        </w:rPr>
        <w:t>I.S.B.N</w:t>
      </w:r>
      <w:proofErr w:type="spellEnd"/>
      <w:r>
        <w:rPr>
          <w:rFonts w:ascii="Arial" w:hAnsi="Arial"/>
        </w:rPr>
        <w:t>. 978-0-13-262631-6</w:t>
      </w:r>
    </w:p>
    <w:p w:rsidR="000A6671" w:rsidRDefault="000A6671" w:rsidP="000A6671">
      <w:pPr>
        <w:rPr>
          <w:rFonts w:ascii="Arial" w:hAnsi="Arial"/>
        </w:rPr>
      </w:pPr>
    </w:p>
    <w:p w:rsidR="000A6671" w:rsidRDefault="000A6671" w:rsidP="000A6671">
      <w:pPr>
        <w:rPr>
          <w:rFonts w:ascii="Arial" w:hAnsi="Arial"/>
        </w:rPr>
      </w:pPr>
      <w:r>
        <w:rPr>
          <w:rFonts w:ascii="Arial" w:hAnsi="Arial"/>
        </w:rPr>
        <w:t>Recommended:</w:t>
      </w:r>
    </w:p>
    <w:p w:rsidR="000A6671" w:rsidRDefault="000A6671" w:rsidP="000A6671">
      <w:pPr>
        <w:rPr>
          <w:rFonts w:ascii="Arial" w:hAnsi="Arial"/>
        </w:rPr>
      </w:pPr>
      <w:r>
        <w:rPr>
          <w:rFonts w:ascii="Arial" w:hAnsi="Arial"/>
        </w:rPr>
        <w:t xml:space="preserve">Marketing </w:t>
      </w:r>
      <w:proofErr w:type="gramStart"/>
      <w:r>
        <w:rPr>
          <w:rFonts w:ascii="Arial" w:hAnsi="Arial"/>
        </w:rPr>
        <w:t>An</w:t>
      </w:r>
      <w:proofErr w:type="gramEnd"/>
      <w:r>
        <w:rPr>
          <w:rFonts w:ascii="Arial" w:hAnsi="Arial"/>
        </w:rPr>
        <w:t xml:space="preserve"> Introduction Fourth Canadian Edition –Armstrong, </w:t>
      </w:r>
      <w:proofErr w:type="spellStart"/>
      <w:r>
        <w:rPr>
          <w:rFonts w:ascii="Arial" w:hAnsi="Arial"/>
        </w:rPr>
        <w:t>Kotler</w:t>
      </w:r>
      <w:proofErr w:type="spellEnd"/>
      <w:r>
        <w:rPr>
          <w:rFonts w:ascii="Arial" w:hAnsi="Arial"/>
        </w:rPr>
        <w:t xml:space="preserve">, </w:t>
      </w:r>
      <w:proofErr w:type="spellStart"/>
      <w:r>
        <w:rPr>
          <w:rFonts w:ascii="Arial" w:hAnsi="Arial"/>
        </w:rPr>
        <w:t>Trifts</w:t>
      </w:r>
      <w:proofErr w:type="spellEnd"/>
      <w:r>
        <w:rPr>
          <w:rFonts w:ascii="Arial" w:hAnsi="Arial"/>
        </w:rPr>
        <w:t xml:space="preserve">, </w:t>
      </w:r>
      <w:proofErr w:type="spellStart"/>
      <w:r>
        <w:rPr>
          <w:rFonts w:ascii="Arial" w:hAnsi="Arial"/>
        </w:rPr>
        <w:t>Buchwitz</w:t>
      </w:r>
      <w:proofErr w:type="spellEnd"/>
      <w:r>
        <w:rPr>
          <w:rFonts w:ascii="Arial" w:hAnsi="Arial"/>
        </w:rPr>
        <w:t xml:space="preserve">. </w:t>
      </w:r>
      <w:proofErr w:type="spellStart"/>
      <w:r>
        <w:rPr>
          <w:rFonts w:ascii="Arial" w:hAnsi="Arial"/>
        </w:rPr>
        <w:t>I.S.B.N</w:t>
      </w:r>
      <w:proofErr w:type="spellEnd"/>
      <w:r>
        <w:rPr>
          <w:rFonts w:ascii="Arial" w:hAnsi="Arial"/>
        </w:rPr>
        <w:t>. 978-0-13-254984-4</w:t>
      </w:r>
    </w:p>
    <w:p w:rsidR="000A6671" w:rsidRDefault="000A6671" w:rsidP="000A6671">
      <w:pPr>
        <w:rPr>
          <w:rFonts w:ascii="Arial" w:hAnsi="Arial"/>
        </w:rPr>
      </w:pPr>
    </w:p>
    <w:tbl>
      <w:tblPr>
        <w:tblW w:w="0" w:type="auto"/>
        <w:tblLayout w:type="fixed"/>
        <w:tblLook w:val="0000" w:firstRow="0" w:lastRow="0" w:firstColumn="0" w:lastColumn="0" w:noHBand="0" w:noVBand="0"/>
      </w:tblPr>
      <w:tblGrid>
        <w:gridCol w:w="675"/>
        <w:gridCol w:w="8181"/>
      </w:tblGrid>
      <w:tr w:rsidR="000A6671" w:rsidTr="001C2830">
        <w:trPr>
          <w:cantSplit/>
        </w:trPr>
        <w:tc>
          <w:tcPr>
            <w:tcW w:w="675" w:type="dxa"/>
          </w:tcPr>
          <w:p w:rsidR="000A6671" w:rsidRDefault="000A6671" w:rsidP="001C2830">
            <w:pPr>
              <w:rPr>
                <w:rFonts w:ascii="Arial" w:hAnsi="Arial"/>
                <w:b/>
              </w:rPr>
            </w:pPr>
            <w:r>
              <w:rPr>
                <w:rFonts w:ascii="Arial" w:hAnsi="Arial"/>
                <w:b/>
              </w:rPr>
              <w:t>V.</w:t>
            </w:r>
          </w:p>
        </w:tc>
        <w:tc>
          <w:tcPr>
            <w:tcW w:w="8181" w:type="dxa"/>
          </w:tcPr>
          <w:p w:rsidR="000A6671" w:rsidRDefault="000A6671" w:rsidP="001C2830">
            <w:pPr>
              <w:rPr>
                <w:rFonts w:ascii="Arial" w:hAnsi="Arial"/>
                <w:b/>
              </w:rPr>
            </w:pPr>
            <w:r>
              <w:rPr>
                <w:rFonts w:ascii="Arial" w:hAnsi="Arial"/>
                <w:b/>
              </w:rPr>
              <w:t>EVALUATION PROCESS/GRADING SYSTEM:</w:t>
            </w:r>
          </w:p>
          <w:p w:rsidR="000A6671" w:rsidRDefault="000A6671" w:rsidP="001C2830">
            <w:r>
              <w:t>Marketing Plan                               25%</w:t>
            </w:r>
          </w:p>
          <w:p w:rsidR="000A6671" w:rsidRDefault="000A6671" w:rsidP="001C2830">
            <w:r>
              <w:t>Test 1 - Chapters 1, 2, 3, and 4       25%</w:t>
            </w:r>
          </w:p>
          <w:p w:rsidR="000A6671" w:rsidRDefault="000A6671" w:rsidP="001C2830">
            <w:r>
              <w:t>Test 2 - Chapters 5,6,7, and 8         25%</w:t>
            </w:r>
          </w:p>
          <w:p w:rsidR="000A6671" w:rsidRDefault="000A6671" w:rsidP="001C2830">
            <w:r>
              <w:t>Test 3 – Chapters 9, 10, 11, and 12 25%</w:t>
            </w:r>
          </w:p>
          <w:p w:rsidR="000A6671" w:rsidRDefault="000A6671" w:rsidP="001C2830">
            <w:pPr>
              <w:rPr>
                <w:rFonts w:ascii="Arial" w:hAnsi="Arial" w:cs="Arial"/>
                <w:szCs w:val="24"/>
                <w:highlight w:val="yellow"/>
              </w:rPr>
            </w:pPr>
          </w:p>
          <w:p w:rsidR="000A6671" w:rsidRPr="00A549F8" w:rsidRDefault="000A6671" w:rsidP="001C2830">
            <w:pPr>
              <w:rPr>
                <w:rFonts w:ascii="Arial" w:hAnsi="Arial" w:cs="Arial"/>
                <w:szCs w:val="24"/>
              </w:rPr>
            </w:pPr>
            <w:r w:rsidRPr="000A6671">
              <w:rPr>
                <w:rFonts w:ascii="Arial" w:hAnsi="Arial" w:cs="Arial"/>
                <w:szCs w:val="24"/>
              </w:rPr>
              <w:t>All tests and assignments will be completed with the assistance of the Learning Specialist. Any modifications to the tests and assignments will be proposed by the Learning Specialist and are subject to approval from the professor</w:t>
            </w:r>
          </w:p>
          <w:p w:rsidR="000A6671" w:rsidRDefault="000A6671" w:rsidP="001C2830"/>
          <w:p w:rsidR="000A6671" w:rsidRDefault="000A6671" w:rsidP="001C2830"/>
        </w:tc>
      </w:tr>
      <w:tr w:rsidR="000A6671" w:rsidTr="001C2830">
        <w:trPr>
          <w:cantSplit/>
        </w:trPr>
        <w:tc>
          <w:tcPr>
            <w:tcW w:w="675" w:type="dxa"/>
          </w:tcPr>
          <w:p w:rsidR="000A6671" w:rsidRDefault="000A6671" w:rsidP="001C2830">
            <w:pPr>
              <w:pStyle w:val="EnvelopeReturn"/>
            </w:pPr>
          </w:p>
        </w:tc>
        <w:tc>
          <w:tcPr>
            <w:tcW w:w="8181" w:type="dxa"/>
          </w:tcPr>
          <w:p w:rsidR="000A6671" w:rsidRDefault="000A6671" w:rsidP="001C2830">
            <w:pPr>
              <w:rPr>
                <w:rFonts w:ascii="Arial" w:hAnsi="Arial"/>
              </w:rPr>
            </w:pPr>
            <w:r>
              <w:rPr>
                <w:rFonts w:ascii="Arial" w:hAnsi="Arial"/>
              </w:rPr>
              <w:t>The following semester grades will be assigned to students:</w:t>
            </w:r>
          </w:p>
        </w:tc>
      </w:tr>
    </w:tbl>
    <w:p w:rsidR="000A6671" w:rsidRDefault="000A6671" w:rsidP="000A667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A6671" w:rsidTr="001C2830">
        <w:tc>
          <w:tcPr>
            <w:tcW w:w="675" w:type="dxa"/>
          </w:tcPr>
          <w:p w:rsidR="000A6671" w:rsidRDefault="000A6671" w:rsidP="001C2830">
            <w:pPr>
              <w:rPr>
                <w:rFonts w:ascii="Arial" w:hAnsi="Arial" w:cs="Arial"/>
              </w:rPr>
            </w:pPr>
          </w:p>
        </w:tc>
        <w:tc>
          <w:tcPr>
            <w:tcW w:w="1701" w:type="dxa"/>
          </w:tcPr>
          <w:p w:rsidR="000A6671" w:rsidRDefault="000A6671" w:rsidP="001C2830">
            <w:pPr>
              <w:jc w:val="center"/>
              <w:rPr>
                <w:rFonts w:ascii="Arial" w:hAnsi="Arial" w:cs="Arial"/>
                <w:i/>
                <w:iCs/>
              </w:rPr>
            </w:pPr>
          </w:p>
          <w:p w:rsidR="000A6671" w:rsidRDefault="000A6671" w:rsidP="001C2830">
            <w:pPr>
              <w:pStyle w:val="Heading2"/>
              <w:rPr>
                <w:rFonts w:ascii="Arial" w:hAnsi="Arial" w:cs="Arial"/>
              </w:rPr>
            </w:pPr>
            <w:r>
              <w:rPr>
                <w:rFonts w:ascii="Arial" w:hAnsi="Arial" w:cs="Arial"/>
              </w:rPr>
              <w:t>Grade</w:t>
            </w:r>
          </w:p>
        </w:tc>
        <w:tc>
          <w:tcPr>
            <w:tcW w:w="4678" w:type="dxa"/>
          </w:tcPr>
          <w:p w:rsidR="000A6671" w:rsidRDefault="000A6671" w:rsidP="001C2830">
            <w:pPr>
              <w:jc w:val="center"/>
              <w:rPr>
                <w:rFonts w:ascii="Arial" w:hAnsi="Arial" w:cs="Arial"/>
                <w:i/>
                <w:iCs/>
              </w:rPr>
            </w:pPr>
          </w:p>
          <w:p w:rsidR="000A6671" w:rsidRDefault="000A6671" w:rsidP="001C2830">
            <w:pPr>
              <w:pStyle w:val="Heading1"/>
              <w:rPr>
                <w:rFonts w:ascii="Arial" w:hAnsi="Arial" w:cs="Arial"/>
              </w:rPr>
            </w:pPr>
            <w:r>
              <w:rPr>
                <w:rFonts w:ascii="Arial" w:hAnsi="Arial" w:cs="Arial"/>
              </w:rPr>
              <w:t>Definition</w:t>
            </w:r>
          </w:p>
        </w:tc>
        <w:tc>
          <w:tcPr>
            <w:tcW w:w="1802" w:type="dxa"/>
          </w:tcPr>
          <w:p w:rsidR="000A6671" w:rsidRDefault="000A6671" w:rsidP="001C2830">
            <w:pPr>
              <w:jc w:val="center"/>
              <w:rPr>
                <w:rFonts w:ascii="Arial" w:hAnsi="Arial" w:cs="Arial"/>
                <w:i/>
                <w:iCs/>
              </w:rPr>
            </w:pPr>
            <w:r>
              <w:rPr>
                <w:rFonts w:ascii="Arial" w:hAnsi="Arial" w:cs="Arial"/>
                <w:i/>
                <w:iCs/>
              </w:rPr>
              <w:t>Grade Point Equivalent</w:t>
            </w:r>
          </w:p>
        </w:tc>
      </w:tr>
      <w:tr w:rsidR="000A6671" w:rsidTr="001C2830">
        <w:trPr>
          <w:cantSplit/>
        </w:trPr>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r>
              <w:rPr>
                <w:rFonts w:ascii="Arial" w:hAnsi="Arial" w:cs="Arial"/>
              </w:rPr>
              <w:t>A+</w:t>
            </w:r>
          </w:p>
        </w:tc>
        <w:tc>
          <w:tcPr>
            <w:tcW w:w="4678" w:type="dxa"/>
          </w:tcPr>
          <w:p w:rsidR="000A6671" w:rsidRDefault="000A6671" w:rsidP="001C2830">
            <w:pPr>
              <w:jc w:val="center"/>
              <w:rPr>
                <w:rFonts w:ascii="Arial" w:hAnsi="Arial" w:cs="Arial"/>
              </w:rPr>
            </w:pPr>
            <w:r>
              <w:rPr>
                <w:rFonts w:ascii="Arial" w:hAnsi="Arial" w:cs="Arial"/>
              </w:rPr>
              <w:t>90 – 100%</w:t>
            </w:r>
          </w:p>
        </w:tc>
        <w:tc>
          <w:tcPr>
            <w:tcW w:w="1802" w:type="dxa"/>
            <w:vMerge w:val="restart"/>
            <w:vAlign w:val="center"/>
          </w:tcPr>
          <w:p w:rsidR="000A6671" w:rsidRDefault="000A6671" w:rsidP="001C2830">
            <w:pPr>
              <w:jc w:val="center"/>
              <w:rPr>
                <w:rFonts w:ascii="Arial" w:hAnsi="Arial" w:cs="Arial"/>
              </w:rPr>
            </w:pPr>
            <w:r>
              <w:rPr>
                <w:rFonts w:ascii="Arial" w:hAnsi="Arial" w:cs="Arial"/>
              </w:rPr>
              <w:t>4.00</w:t>
            </w:r>
          </w:p>
        </w:tc>
      </w:tr>
      <w:tr w:rsidR="000A6671" w:rsidTr="001C2830">
        <w:trPr>
          <w:cantSplit/>
        </w:trPr>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r>
              <w:rPr>
                <w:rFonts w:ascii="Arial" w:hAnsi="Arial" w:cs="Arial"/>
              </w:rPr>
              <w:t>A</w:t>
            </w:r>
          </w:p>
        </w:tc>
        <w:tc>
          <w:tcPr>
            <w:tcW w:w="4678" w:type="dxa"/>
          </w:tcPr>
          <w:p w:rsidR="000A6671" w:rsidRDefault="000A6671" w:rsidP="001C2830">
            <w:pPr>
              <w:jc w:val="center"/>
              <w:rPr>
                <w:rFonts w:ascii="Arial" w:hAnsi="Arial" w:cs="Arial"/>
              </w:rPr>
            </w:pPr>
            <w:r>
              <w:rPr>
                <w:rFonts w:ascii="Arial" w:hAnsi="Arial" w:cs="Arial"/>
              </w:rPr>
              <w:t>80 – 89%</w:t>
            </w:r>
          </w:p>
        </w:tc>
        <w:tc>
          <w:tcPr>
            <w:tcW w:w="1802" w:type="dxa"/>
            <w:vMerge/>
          </w:tcPr>
          <w:p w:rsidR="000A6671" w:rsidRDefault="000A6671" w:rsidP="001C2830">
            <w:pPr>
              <w:jc w:val="center"/>
              <w:rPr>
                <w:rFonts w:ascii="Arial" w:hAnsi="Arial" w:cs="Arial"/>
              </w:rPr>
            </w:pPr>
          </w:p>
        </w:tc>
      </w:tr>
      <w:tr w:rsidR="000A6671" w:rsidTr="001C2830">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r>
              <w:rPr>
                <w:rFonts w:ascii="Arial" w:hAnsi="Arial" w:cs="Arial"/>
              </w:rPr>
              <w:t>B</w:t>
            </w:r>
          </w:p>
        </w:tc>
        <w:tc>
          <w:tcPr>
            <w:tcW w:w="4678" w:type="dxa"/>
          </w:tcPr>
          <w:p w:rsidR="000A6671" w:rsidRDefault="000A6671" w:rsidP="001C2830">
            <w:pPr>
              <w:jc w:val="center"/>
              <w:rPr>
                <w:rFonts w:ascii="Arial" w:hAnsi="Arial" w:cs="Arial"/>
              </w:rPr>
            </w:pPr>
            <w:r>
              <w:rPr>
                <w:rFonts w:ascii="Arial" w:hAnsi="Arial" w:cs="Arial"/>
              </w:rPr>
              <w:t>70 - 79%</w:t>
            </w:r>
          </w:p>
        </w:tc>
        <w:tc>
          <w:tcPr>
            <w:tcW w:w="1802" w:type="dxa"/>
          </w:tcPr>
          <w:p w:rsidR="000A6671" w:rsidRDefault="000A6671" w:rsidP="001C2830">
            <w:pPr>
              <w:jc w:val="center"/>
              <w:rPr>
                <w:rFonts w:ascii="Arial" w:hAnsi="Arial" w:cs="Arial"/>
              </w:rPr>
            </w:pPr>
            <w:r>
              <w:rPr>
                <w:rFonts w:ascii="Arial" w:hAnsi="Arial" w:cs="Arial"/>
              </w:rPr>
              <w:t>3.00</w:t>
            </w:r>
          </w:p>
        </w:tc>
      </w:tr>
      <w:tr w:rsidR="000A6671" w:rsidTr="001C2830">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r>
              <w:rPr>
                <w:rFonts w:ascii="Arial" w:hAnsi="Arial" w:cs="Arial"/>
              </w:rPr>
              <w:t>C</w:t>
            </w:r>
          </w:p>
        </w:tc>
        <w:tc>
          <w:tcPr>
            <w:tcW w:w="4678" w:type="dxa"/>
          </w:tcPr>
          <w:p w:rsidR="000A6671" w:rsidRDefault="000A6671" w:rsidP="001C2830">
            <w:pPr>
              <w:jc w:val="center"/>
              <w:rPr>
                <w:rFonts w:ascii="Arial" w:hAnsi="Arial" w:cs="Arial"/>
              </w:rPr>
            </w:pPr>
            <w:r>
              <w:rPr>
                <w:rFonts w:ascii="Arial" w:hAnsi="Arial" w:cs="Arial"/>
              </w:rPr>
              <w:t>60 - 69%</w:t>
            </w:r>
          </w:p>
        </w:tc>
        <w:tc>
          <w:tcPr>
            <w:tcW w:w="1802" w:type="dxa"/>
          </w:tcPr>
          <w:p w:rsidR="000A6671" w:rsidRDefault="000A6671" w:rsidP="001C2830">
            <w:pPr>
              <w:jc w:val="center"/>
              <w:rPr>
                <w:rFonts w:ascii="Arial" w:hAnsi="Arial" w:cs="Arial"/>
              </w:rPr>
            </w:pPr>
            <w:r>
              <w:rPr>
                <w:rFonts w:ascii="Arial" w:hAnsi="Arial" w:cs="Arial"/>
              </w:rPr>
              <w:t>2.00</w:t>
            </w:r>
          </w:p>
        </w:tc>
      </w:tr>
      <w:tr w:rsidR="000A6671" w:rsidTr="001C2830">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r>
              <w:rPr>
                <w:rFonts w:ascii="Arial" w:hAnsi="Arial" w:cs="Arial"/>
              </w:rPr>
              <w:t>D</w:t>
            </w:r>
          </w:p>
        </w:tc>
        <w:tc>
          <w:tcPr>
            <w:tcW w:w="4678" w:type="dxa"/>
          </w:tcPr>
          <w:p w:rsidR="000A6671" w:rsidRDefault="000A6671" w:rsidP="001C2830">
            <w:pPr>
              <w:jc w:val="center"/>
              <w:rPr>
                <w:rFonts w:ascii="Arial" w:hAnsi="Arial" w:cs="Arial"/>
              </w:rPr>
            </w:pPr>
            <w:r>
              <w:rPr>
                <w:rFonts w:ascii="Arial" w:hAnsi="Arial" w:cs="Arial"/>
              </w:rPr>
              <w:t>50 – 59%</w:t>
            </w:r>
          </w:p>
        </w:tc>
        <w:tc>
          <w:tcPr>
            <w:tcW w:w="1802" w:type="dxa"/>
          </w:tcPr>
          <w:p w:rsidR="000A6671" w:rsidRDefault="000A6671" w:rsidP="001C2830">
            <w:pPr>
              <w:jc w:val="center"/>
              <w:rPr>
                <w:rFonts w:ascii="Arial" w:hAnsi="Arial" w:cs="Arial"/>
              </w:rPr>
            </w:pPr>
            <w:r>
              <w:rPr>
                <w:rFonts w:ascii="Arial" w:hAnsi="Arial" w:cs="Arial"/>
              </w:rPr>
              <w:t>1.00</w:t>
            </w:r>
          </w:p>
        </w:tc>
      </w:tr>
      <w:tr w:rsidR="000A6671" w:rsidTr="001C2830">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r>
              <w:rPr>
                <w:rFonts w:ascii="Arial" w:hAnsi="Arial" w:cs="Arial"/>
              </w:rPr>
              <w:t>F (Fail)</w:t>
            </w:r>
          </w:p>
        </w:tc>
        <w:tc>
          <w:tcPr>
            <w:tcW w:w="4678" w:type="dxa"/>
          </w:tcPr>
          <w:p w:rsidR="000A6671" w:rsidRDefault="000A6671" w:rsidP="001C2830">
            <w:pPr>
              <w:jc w:val="center"/>
              <w:rPr>
                <w:rFonts w:ascii="Arial" w:hAnsi="Arial" w:cs="Arial"/>
              </w:rPr>
            </w:pPr>
            <w:r>
              <w:rPr>
                <w:rFonts w:ascii="Arial" w:hAnsi="Arial" w:cs="Arial"/>
              </w:rPr>
              <w:t>49% and below</w:t>
            </w:r>
          </w:p>
        </w:tc>
        <w:tc>
          <w:tcPr>
            <w:tcW w:w="1802" w:type="dxa"/>
          </w:tcPr>
          <w:p w:rsidR="000A6671" w:rsidRDefault="000A6671" w:rsidP="001C2830">
            <w:pPr>
              <w:jc w:val="center"/>
              <w:rPr>
                <w:rFonts w:ascii="Arial" w:hAnsi="Arial" w:cs="Arial"/>
              </w:rPr>
            </w:pPr>
            <w:r>
              <w:rPr>
                <w:rFonts w:ascii="Arial" w:hAnsi="Arial" w:cs="Arial"/>
              </w:rPr>
              <w:t>0.00</w:t>
            </w:r>
          </w:p>
        </w:tc>
      </w:tr>
      <w:tr w:rsidR="000A6671" w:rsidTr="001C2830">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p>
        </w:tc>
        <w:tc>
          <w:tcPr>
            <w:tcW w:w="4678" w:type="dxa"/>
          </w:tcPr>
          <w:p w:rsidR="000A6671" w:rsidRDefault="000A6671" w:rsidP="001C2830">
            <w:pPr>
              <w:rPr>
                <w:rFonts w:ascii="Arial" w:hAnsi="Arial" w:cs="Arial"/>
              </w:rPr>
            </w:pPr>
          </w:p>
        </w:tc>
        <w:tc>
          <w:tcPr>
            <w:tcW w:w="1802" w:type="dxa"/>
          </w:tcPr>
          <w:p w:rsidR="000A6671" w:rsidRDefault="000A6671" w:rsidP="001C2830">
            <w:pPr>
              <w:jc w:val="center"/>
              <w:rPr>
                <w:rFonts w:ascii="Arial" w:hAnsi="Arial" w:cs="Arial"/>
              </w:rPr>
            </w:pPr>
          </w:p>
        </w:tc>
      </w:tr>
      <w:tr w:rsidR="000A6671" w:rsidTr="001C2830">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r>
              <w:rPr>
                <w:rFonts w:ascii="Arial" w:hAnsi="Arial" w:cs="Arial"/>
              </w:rPr>
              <w:t>CR (Credit)</w:t>
            </w:r>
          </w:p>
        </w:tc>
        <w:tc>
          <w:tcPr>
            <w:tcW w:w="4678" w:type="dxa"/>
          </w:tcPr>
          <w:p w:rsidR="000A6671" w:rsidRDefault="000A6671" w:rsidP="001C2830">
            <w:pPr>
              <w:rPr>
                <w:rFonts w:ascii="Arial" w:hAnsi="Arial" w:cs="Arial"/>
              </w:rPr>
            </w:pPr>
            <w:r>
              <w:rPr>
                <w:rFonts w:ascii="Arial" w:hAnsi="Arial" w:cs="Arial"/>
              </w:rPr>
              <w:t>Credit for diploma requirements has been awarded.</w:t>
            </w:r>
          </w:p>
        </w:tc>
        <w:tc>
          <w:tcPr>
            <w:tcW w:w="1802" w:type="dxa"/>
          </w:tcPr>
          <w:p w:rsidR="000A6671" w:rsidRDefault="000A6671" w:rsidP="001C2830">
            <w:pPr>
              <w:jc w:val="center"/>
              <w:rPr>
                <w:rFonts w:ascii="Arial" w:hAnsi="Arial" w:cs="Arial"/>
              </w:rPr>
            </w:pPr>
          </w:p>
        </w:tc>
      </w:tr>
      <w:tr w:rsidR="000A6671" w:rsidTr="001C2830">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r>
              <w:rPr>
                <w:rFonts w:ascii="Arial" w:hAnsi="Arial" w:cs="Arial"/>
              </w:rPr>
              <w:t>S</w:t>
            </w:r>
          </w:p>
        </w:tc>
        <w:tc>
          <w:tcPr>
            <w:tcW w:w="4678" w:type="dxa"/>
          </w:tcPr>
          <w:p w:rsidR="000A6671" w:rsidRDefault="000A6671" w:rsidP="001C2830">
            <w:pPr>
              <w:rPr>
                <w:rFonts w:ascii="Arial" w:hAnsi="Arial" w:cs="Arial"/>
              </w:rPr>
            </w:pPr>
            <w:r>
              <w:rPr>
                <w:rFonts w:ascii="Arial" w:hAnsi="Arial" w:cs="Arial"/>
              </w:rPr>
              <w:t>Satisfactory achievement in field /clinical placement or non-graded subject area.</w:t>
            </w:r>
          </w:p>
        </w:tc>
        <w:tc>
          <w:tcPr>
            <w:tcW w:w="1802" w:type="dxa"/>
          </w:tcPr>
          <w:p w:rsidR="000A6671" w:rsidRDefault="000A6671" w:rsidP="001C2830">
            <w:pPr>
              <w:jc w:val="center"/>
              <w:rPr>
                <w:rFonts w:ascii="Arial" w:hAnsi="Arial" w:cs="Arial"/>
              </w:rPr>
            </w:pPr>
          </w:p>
        </w:tc>
      </w:tr>
      <w:tr w:rsidR="000A6671" w:rsidTr="001C2830">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r>
              <w:rPr>
                <w:rFonts w:ascii="Arial" w:hAnsi="Arial" w:cs="Arial"/>
              </w:rPr>
              <w:t>U</w:t>
            </w:r>
          </w:p>
        </w:tc>
        <w:tc>
          <w:tcPr>
            <w:tcW w:w="4678" w:type="dxa"/>
          </w:tcPr>
          <w:p w:rsidR="000A6671" w:rsidRDefault="000A6671" w:rsidP="001C2830">
            <w:pPr>
              <w:rPr>
                <w:rFonts w:ascii="Arial" w:hAnsi="Arial" w:cs="Arial"/>
              </w:rPr>
            </w:pPr>
            <w:r>
              <w:rPr>
                <w:rFonts w:ascii="Arial" w:hAnsi="Arial" w:cs="Arial"/>
              </w:rPr>
              <w:t>Unsatisfactory achievement in field/clinical placement or non-graded subject area.</w:t>
            </w:r>
          </w:p>
        </w:tc>
        <w:tc>
          <w:tcPr>
            <w:tcW w:w="1802" w:type="dxa"/>
          </w:tcPr>
          <w:p w:rsidR="000A6671" w:rsidRDefault="000A6671" w:rsidP="001C2830">
            <w:pPr>
              <w:jc w:val="center"/>
              <w:rPr>
                <w:rFonts w:ascii="Arial" w:hAnsi="Arial" w:cs="Arial"/>
              </w:rPr>
            </w:pPr>
          </w:p>
        </w:tc>
      </w:tr>
      <w:tr w:rsidR="000A6671" w:rsidTr="001C2830">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r>
              <w:rPr>
                <w:rFonts w:ascii="Arial" w:hAnsi="Arial" w:cs="Arial"/>
              </w:rPr>
              <w:t>X</w:t>
            </w:r>
          </w:p>
        </w:tc>
        <w:tc>
          <w:tcPr>
            <w:tcW w:w="4678" w:type="dxa"/>
          </w:tcPr>
          <w:p w:rsidR="000A6671" w:rsidRDefault="000A6671" w:rsidP="001C283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A6671" w:rsidRDefault="000A6671" w:rsidP="001C2830">
            <w:pPr>
              <w:jc w:val="center"/>
              <w:rPr>
                <w:rFonts w:ascii="Arial" w:hAnsi="Arial" w:cs="Arial"/>
              </w:rPr>
            </w:pPr>
          </w:p>
        </w:tc>
      </w:tr>
      <w:tr w:rsidR="000A6671" w:rsidTr="001C2830">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r>
              <w:rPr>
                <w:rFonts w:ascii="Arial" w:hAnsi="Arial" w:cs="Arial"/>
              </w:rPr>
              <w:t>NR</w:t>
            </w:r>
          </w:p>
        </w:tc>
        <w:tc>
          <w:tcPr>
            <w:tcW w:w="4678" w:type="dxa"/>
          </w:tcPr>
          <w:p w:rsidR="000A6671" w:rsidRDefault="000A6671" w:rsidP="001C2830">
            <w:pPr>
              <w:rPr>
                <w:rFonts w:ascii="Arial" w:hAnsi="Arial" w:cs="Arial"/>
              </w:rPr>
            </w:pPr>
            <w:r>
              <w:rPr>
                <w:rFonts w:ascii="Arial" w:hAnsi="Arial" w:cs="Arial"/>
              </w:rPr>
              <w:t xml:space="preserve">Grade not reported to Registrar's office.  </w:t>
            </w:r>
          </w:p>
        </w:tc>
        <w:tc>
          <w:tcPr>
            <w:tcW w:w="1802" w:type="dxa"/>
          </w:tcPr>
          <w:p w:rsidR="000A6671" w:rsidRDefault="000A6671" w:rsidP="001C2830">
            <w:pPr>
              <w:jc w:val="center"/>
              <w:rPr>
                <w:rFonts w:ascii="Arial" w:hAnsi="Arial" w:cs="Arial"/>
              </w:rPr>
            </w:pPr>
          </w:p>
        </w:tc>
      </w:tr>
      <w:tr w:rsidR="000A6671" w:rsidTr="001C2830">
        <w:tc>
          <w:tcPr>
            <w:tcW w:w="675" w:type="dxa"/>
          </w:tcPr>
          <w:p w:rsidR="000A6671" w:rsidRDefault="000A6671" w:rsidP="001C2830">
            <w:pPr>
              <w:rPr>
                <w:rFonts w:ascii="Arial" w:hAnsi="Arial" w:cs="Arial"/>
              </w:rPr>
            </w:pPr>
          </w:p>
        </w:tc>
        <w:tc>
          <w:tcPr>
            <w:tcW w:w="1701" w:type="dxa"/>
          </w:tcPr>
          <w:p w:rsidR="000A6671" w:rsidRDefault="000A6671" w:rsidP="001C2830">
            <w:pPr>
              <w:rPr>
                <w:rFonts w:ascii="Arial" w:hAnsi="Arial" w:cs="Arial"/>
              </w:rPr>
            </w:pPr>
            <w:r>
              <w:rPr>
                <w:rFonts w:ascii="Arial" w:hAnsi="Arial" w:cs="Arial"/>
              </w:rPr>
              <w:t>W</w:t>
            </w:r>
          </w:p>
        </w:tc>
        <w:tc>
          <w:tcPr>
            <w:tcW w:w="4678" w:type="dxa"/>
          </w:tcPr>
          <w:p w:rsidR="000A6671" w:rsidRDefault="000A6671" w:rsidP="001C2830">
            <w:pPr>
              <w:rPr>
                <w:rFonts w:ascii="Arial" w:hAnsi="Arial" w:cs="Arial"/>
              </w:rPr>
            </w:pPr>
            <w:r>
              <w:rPr>
                <w:rFonts w:ascii="Arial" w:hAnsi="Arial" w:cs="Arial"/>
              </w:rPr>
              <w:t>Student has withdrawn from the course without academic penalty.</w:t>
            </w:r>
          </w:p>
        </w:tc>
        <w:tc>
          <w:tcPr>
            <w:tcW w:w="1802" w:type="dxa"/>
          </w:tcPr>
          <w:p w:rsidR="000A6671" w:rsidRDefault="000A6671" w:rsidP="001C2830">
            <w:pPr>
              <w:jc w:val="center"/>
              <w:rPr>
                <w:rFonts w:ascii="Arial" w:hAnsi="Arial" w:cs="Arial"/>
              </w:rPr>
            </w:pPr>
          </w:p>
        </w:tc>
      </w:tr>
    </w:tbl>
    <w:p w:rsidR="000A6671" w:rsidRDefault="000A6671" w:rsidP="000A6671">
      <w:pPr>
        <w:rPr>
          <w:rFonts w:ascii="Arial" w:hAnsi="Arial" w:cs="Arial"/>
        </w:rPr>
      </w:pPr>
    </w:p>
    <w:tbl>
      <w:tblPr>
        <w:tblW w:w="9468" w:type="dxa"/>
        <w:tblLayout w:type="fixed"/>
        <w:tblLook w:val="0000" w:firstRow="0" w:lastRow="0" w:firstColumn="0" w:lastColumn="0" w:noHBand="0" w:noVBand="0"/>
      </w:tblPr>
      <w:tblGrid>
        <w:gridCol w:w="18"/>
        <w:gridCol w:w="630"/>
        <w:gridCol w:w="27"/>
        <w:gridCol w:w="8163"/>
        <w:gridCol w:w="90"/>
        <w:gridCol w:w="540"/>
      </w:tblGrid>
      <w:tr w:rsidR="000A6671" w:rsidRPr="00AA24ED" w:rsidTr="001C2830">
        <w:trPr>
          <w:gridAfter w:val="1"/>
          <w:wAfter w:w="540" w:type="dxa"/>
          <w:cantSplit/>
        </w:trPr>
        <w:tc>
          <w:tcPr>
            <w:tcW w:w="675" w:type="dxa"/>
            <w:gridSpan w:val="3"/>
          </w:tcPr>
          <w:p w:rsidR="000A6671" w:rsidRPr="00AA24ED" w:rsidRDefault="000A6671" w:rsidP="001C2830">
            <w:pPr>
              <w:rPr>
                <w:rFonts w:ascii="Arial" w:hAnsi="Arial" w:cs="Arial"/>
                <w:b/>
                <w:szCs w:val="24"/>
              </w:rPr>
            </w:pPr>
            <w:r w:rsidRPr="00AA24ED">
              <w:rPr>
                <w:rFonts w:ascii="Arial" w:hAnsi="Arial" w:cs="Arial"/>
                <w:b/>
                <w:szCs w:val="24"/>
              </w:rPr>
              <w:t>VI.</w:t>
            </w:r>
          </w:p>
        </w:tc>
        <w:tc>
          <w:tcPr>
            <w:tcW w:w="8253" w:type="dxa"/>
            <w:gridSpan w:val="2"/>
          </w:tcPr>
          <w:p w:rsidR="000A6671" w:rsidRPr="00AA24ED" w:rsidRDefault="000A6671" w:rsidP="001C2830">
            <w:pPr>
              <w:rPr>
                <w:rFonts w:ascii="Arial" w:hAnsi="Arial" w:cs="Arial"/>
                <w:b/>
                <w:szCs w:val="24"/>
              </w:rPr>
            </w:pPr>
            <w:r w:rsidRPr="00AA24ED">
              <w:rPr>
                <w:rFonts w:ascii="Arial" w:hAnsi="Arial" w:cs="Arial"/>
                <w:b/>
                <w:szCs w:val="24"/>
              </w:rPr>
              <w:t>SPECIAL NOTES:</w:t>
            </w:r>
          </w:p>
          <w:p w:rsidR="000A6671" w:rsidRPr="00AA24ED" w:rsidRDefault="000A6671" w:rsidP="001C2830">
            <w:pPr>
              <w:rPr>
                <w:rFonts w:ascii="Arial" w:hAnsi="Arial" w:cs="Arial"/>
                <w:szCs w:val="24"/>
              </w:rPr>
            </w:pPr>
          </w:p>
        </w:tc>
      </w:tr>
      <w:tr w:rsidR="000A6671" w:rsidRPr="00AA24ED" w:rsidTr="001C2830">
        <w:trPr>
          <w:gridAfter w:val="2"/>
          <w:wAfter w:w="630" w:type="dxa"/>
          <w:cantSplit/>
        </w:trPr>
        <w:tc>
          <w:tcPr>
            <w:tcW w:w="8838" w:type="dxa"/>
            <w:gridSpan w:val="4"/>
          </w:tcPr>
          <w:p w:rsidR="000A6671" w:rsidRPr="00AA24ED" w:rsidRDefault="000A6671" w:rsidP="001C2830">
            <w:pPr>
              <w:rPr>
                <w:rFonts w:ascii="Arial" w:hAnsi="Arial" w:cs="Arial"/>
                <w:szCs w:val="24"/>
                <w:u w:val="single"/>
              </w:rPr>
            </w:pPr>
            <w:r w:rsidRPr="00AA24ED">
              <w:rPr>
                <w:rFonts w:ascii="Arial" w:hAnsi="Arial" w:cs="Arial"/>
                <w:szCs w:val="24"/>
                <w:u w:val="single"/>
              </w:rPr>
              <w:t>Attendance:</w:t>
            </w:r>
          </w:p>
          <w:p w:rsidR="000A6671" w:rsidRDefault="000A6671" w:rsidP="001C2830">
            <w:pPr>
              <w:rPr>
                <w:rFonts w:ascii="Arial" w:hAnsi="Arial" w:cs="Arial"/>
                <w:szCs w:val="24"/>
              </w:rPr>
            </w:pPr>
            <w:r w:rsidRPr="00AA24E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A6671" w:rsidRDefault="000A6671" w:rsidP="001C2830">
            <w:pPr>
              <w:rPr>
                <w:rFonts w:ascii="Arial" w:hAnsi="Arial" w:cs="Arial"/>
                <w:szCs w:val="24"/>
              </w:rPr>
            </w:pPr>
          </w:p>
          <w:p w:rsidR="000A6671" w:rsidRDefault="000A6671" w:rsidP="001C2830">
            <w:pPr>
              <w:rPr>
                <w:rFonts w:ascii="Arial" w:hAnsi="Arial" w:cs="Arial"/>
                <w:szCs w:val="24"/>
              </w:rPr>
            </w:pPr>
          </w:p>
          <w:p w:rsidR="000A6671" w:rsidRPr="000A6671" w:rsidRDefault="000A6671" w:rsidP="000A6671">
            <w:pPr>
              <w:rPr>
                <w:rFonts w:ascii="Arial" w:hAnsi="Arial"/>
                <w:b/>
                <w:szCs w:val="24"/>
              </w:rPr>
            </w:pPr>
            <w:r w:rsidRPr="000A6671">
              <w:rPr>
                <w:rFonts w:ascii="Arial" w:hAnsi="Arial"/>
                <w:b/>
                <w:szCs w:val="24"/>
                <w:lang w:val="en-CA"/>
              </w:rPr>
              <w:t xml:space="preserve">Addendum: </w:t>
            </w:r>
          </w:p>
          <w:p w:rsidR="000A6671" w:rsidRPr="000A6671" w:rsidRDefault="000A6671" w:rsidP="000A6671">
            <w:pPr>
              <w:rPr>
                <w:rFonts w:ascii="Arial" w:hAnsi="Arial"/>
                <w:szCs w:val="24"/>
                <w:lang w:val="en-CA"/>
              </w:rPr>
            </w:pPr>
          </w:p>
          <w:p w:rsidR="000A6671" w:rsidRPr="000A6671" w:rsidRDefault="000A6671" w:rsidP="000A6671">
            <w:pPr>
              <w:widowControl w:val="0"/>
              <w:rPr>
                <w:rFonts w:ascii="Arial" w:hAnsi="Arial"/>
                <w:szCs w:val="24"/>
                <w:shd w:val="clear" w:color="auto" w:fill="FFFFFF"/>
                <w:lang w:val="en-CA"/>
              </w:rPr>
            </w:pPr>
            <w:r w:rsidRPr="000A6671">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0A6671" w:rsidRPr="00AA24ED" w:rsidRDefault="000A6671" w:rsidP="001C2830">
            <w:pPr>
              <w:rPr>
                <w:rFonts w:ascii="Arial" w:hAnsi="Arial" w:cs="Arial"/>
                <w:szCs w:val="24"/>
              </w:rPr>
            </w:pPr>
          </w:p>
        </w:tc>
      </w:tr>
      <w:tr w:rsidR="000A6671" w:rsidTr="001C2830">
        <w:tblPrEx>
          <w:tblLook w:val="04A0" w:firstRow="1" w:lastRow="0" w:firstColumn="1" w:lastColumn="0" w:noHBand="0" w:noVBand="1"/>
        </w:tblPrEx>
        <w:trPr>
          <w:cantSplit/>
        </w:trPr>
        <w:tc>
          <w:tcPr>
            <w:tcW w:w="648" w:type="dxa"/>
            <w:gridSpan w:val="2"/>
            <w:hideMark/>
          </w:tcPr>
          <w:p w:rsidR="000A6671" w:rsidRDefault="000A6671" w:rsidP="001C2830">
            <w:pPr>
              <w:rPr>
                <w:rFonts w:ascii="Arial" w:hAnsi="Arial"/>
                <w:b/>
              </w:rPr>
            </w:pPr>
            <w:r>
              <w:rPr>
                <w:rFonts w:ascii="Arial" w:hAnsi="Arial"/>
                <w:b/>
              </w:rPr>
              <w:t>VII.</w:t>
            </w:r>
          </w:p>
        </w:tc>
        <w:tc>
          <w:tcPr>
            <w:tcW w:w="8820" w:type="dxa"/>
            <w:gridSpan w:val="4"/>
          </w:tcPr>
          <w:p w:rsidR="000A6671" w:rsidRDefault="000A6671" w:rsidP="001C2830">
            <w:pPr>
              <w:rPr>
                <w:rFonts w:ascii="Arial" w:hAnsi="Arial" w:cs="Arial"/>
                <w:color w:val="000000"/>
              </w:rPr>
            </w:pPr>
            <w:r>
              <w:rPr>
                <w:rFonts w:ascii="Arial" w:hAnsi="Arial" w:cs="Arial"/>
                <w:b/>
                <w:color w:val="000000"/>
              </w:rPr>
              <w:t>COURSE</w:t>
            </w:r>
            <w:r>
              <w:rPr>
                <w:rFonts w:ascii="Arial" w:hAnsi="Arial" w:cs="Arial"/>
                <w:color w:val="000000"/>
              </w:rPr>
              <w:t xml:space="preserve"> </w:t>
            </w:r>
            <w:r>
              <w:rPr>
                <w:rFonts w:ascii="Arial" w:hAnsi="Arial" w:cs="Arial"/>
                <w:b/>
                <w:color w:val="000000"/>
              </w:rPr>
              <w:t>OUTLINE</w:t>
            </w:r>
            <w:r>
              <w:rPr>
                <w:rFonts w:ascii="Arial" w:hAnsi="Arial" w:cs="Arial"/>
                <w:color w:val="000000"/>
              </w:rPr>
              <w:t xml:space="preserve"> </w:t>
            </w:r>
            <w:r>
              <w:rPr>
                <w:rFonts w:ascii="Arial" w:hAnsi="Arial" w:cs="Arial"/>
                <w:b/>
                <w:color w:val="000000"/>
              </w:rPr>
              <w:t>ADDENDUM</w:t>
            </w:r>
            <w:r>
              <w:rPr>
                <w:rFonts w:ascii="Arial" w:hAnsi="Arial" w:cs="Arial"/>
                <w:color w:val="000000"/>
              </w:rPr>
              <w:t>:</w:t>
            </w:r>
          </w:p>
          <w:p w:rsidR="000A6671" w:rsidRDefault="000A6671" w:rsidP="001C2830">
            <w:pPr>
              <w:rPr>
                <w:rFonts w:ascii="Arial" w:hAnsi="Arial" w:cs="Arial"/>
                <w:color w:val="000000"/>
              </w:rPr>
            </w:pPr>
          </w:p>
        </w:tc>
      </w:tr>
      <w:tr w:rsidR="000A6671" w:rsidTr="001C2830">
        <w:trPr>
          <w:gridBefore w:val="1"/>
          <w:wBefore w:w="18" w:type="dxa"/>
          <w:cantSplit/>
        </w:trPr>
        <w:tc>
          <w:tcPr>
            <w:tcW w:w="630" w:type="dxa"/>
          </w:tcPr>
          <w:p w:rsidR="000A6671" w:rsidRDefault="000A6671" w:rsidP="001C2830">
            <w:pPr>
              <w:rPr>
                <w:rFonts w:ascii="Arial" w:hAnsi="Arial"/>
              </w:rPr>
            </w:pPr>
          </w:p>
        </w:tc>
        <w:tc>
          <w:tcPr>
            <w:tcW w:w="8820" w:type="dxa"/>
            <w:gridSpan w:val="4"/>
          </w:tcPr>
          <w:p w:rsidR="000A6671" w:rsidRDefault="000A6671" w:rsidP="001C2830">
            <w:pPr>
              <w:rPr>
                <w:rFonts w:ascii="Arial" w:hAnsi="Arial"/>
                <w:u w:val="single"/>
              </w:rPr>
            </w:pPr>
            <w:r>
              <w:rPr>
                <w:rFonts w:ascii="Arial" w:hAnsi="Arial"/>
              </w:rPr>
              <w:t>The provisions contained in the addendum located on the portal form part of this course outline.</w:t>
            </w:r>
          </w:p>
        </w:tc>
      </w:tr>
    </w:tbl>
    <w:p w:rsidR="000A6671" w:rsidRDefault="000A6671" w:rsidP="000A6671">
      <w:pPr>
        <w:pStyle w:val="EnvelopeReturn"/>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p>
    <w:p w:rsidR="000A6671" w:rsidRDefault="000A6671" w:rsidP="00243A34">
      <w:pPr>
        <w:pStyle w:val="EnvelopeReturn"/>
        <w:rPr>
          <w:b/>
          <w:lang w:val="en-GB"/>
        </w:rPr>
      </w:pPr>
      <w:bookmarkStart w:id="0" w:name="_GoBack"/>
      <w:bookmarkEnd w:id="0"/>
    </w:p>
    <w:p w:rsidR="000A6671" w:rsidRDefault="000A6671" w:rsidP="00243A34">
      <w:pPr>
        <w:pStyle w:val="EnvelopeReturn"/>
        <w:rPr>
          <w:b/>
          <w:lang w:val="en-GB"/>
        </w:rPr>
      </w:pPr>
    </w:p>
    <w:p w:rsidR="000A6671" w:rsidRDefault="000A6671"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A667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A6671">
          <w:pPr>
            <w:rPr>
              <w:rFonts w:ascii="Arial" w:hAnsi="Arial"/>
              <w:snapToGrid w:val="0"/>
            </w:rPr>
          </w:pPr>
          <w:r>
            <w:rPr>
              <w:rFonts w:ascii="Arial" w:hAnsi="Arial"/>
              <w:snapToGrid w:val="0"/>
            </w:rPr>
            <w:t>Marketing for Managers</w:t>
          </w:r>
        </w:p>
      </w:tc>
      <w:tc>
        <w:tcPr>
          <w:tcW w:w="1134" w:type="dxa"/>
        </w:tcPr>
        <w:p w:rsidR="0005601D" w:rsidRDefault="0005601D">
          <w:pPr>
            <w:pStyle w:val="Header"/>
            <w:jc w:val="center"/>
            <w:rPr>
              <w:rFonts w:ascii="Arial" w:hAnsi="Arial"/>
              <w:snapToGrid w:val="0"/>
            </w:rPr>
          </w:pPr>
        </w:p>
      </w:tc>
      <w:tc>
        <w:tcPr>
          <w:tcW w:w="3928" w:type="dxa"/>
        </w:tcPr>
        <w:p w:rsidR="0005601D" w:rsidRDefault="000A6671">
          <w:pPr>
            <w:pStyle w:val="Header"/>
            <w:jc w:val="right"/>
            <w:rPr>
              <w:rFonts w:ascii="Arial" w:hAnsi="Arial"/>
              <w:snapToGrid w:val="0"/>
            </w:rPr>
          </w:pPr>
          <w:r>
            <w:rPr>
              <w:rFonts w:ascii="Arial" w:hAnsi="Arial"/>
              <w:snapToGrid w:val="0"/>
            </w:rPr>
            <w:t>BUS0145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A6671"/>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NoSpacing">
    <w:name w:val="No Spacing"/>
    <w:uiPriority w:val="1"/>
    <w:qFormat/>
    <w:rsid w:val="000A667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NoSpacing">
    <w:name w:val="No Spacing"/>
    <w:uiPriority w:val="1"/>
    <w:qFormat/>
    <w:rsid w:val="000A667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wna.DePlont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5AD11-9FB3-4B5E-8161-1B08EE24206A}"/>
</file>

<file path=customXml/itemProps2.xml><?xml version="1.0" encoding="utf-8"?>
<ds:datastoreItem xmlns:ds="http://schemas.openxmlformats.org/officeDocument/2006/customXml" ds:itemID="{B75F0A5F-8B41-4008-8A76-20469A8B9A8D}"/>
</file>

<file path=customXml/itemProps3.xml><?xml version="1.0" encoding="utf-8"?>
<ds:datastoreItem xmlns:ds="http://schemas.openxmlformats.org/officeDocument/2006/customXml" ds:itemID="{FB668CA6-BB33-4540-A829-C1A0C6A318A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1702</Words>
  <Characters>10241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2015-02-03T17:20:00Z</dcterms:created>
  <dcterms:modified xsi:type="dcterms:W3CDTF">2015-02-03T17:20:00Z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1576000</vt:r8>
  </property>
</Properties>
</file>